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2EAD4" w14:textId="48CF2CD2" w:rsidR="00167CDA" w:rsidRPr="00B7789C" w:rsidRDefault="00B7789C" w:rsidP="00B7789C">
      <w:pPr>
        <w:jc w:val="right"/>
        <w:rPr>
          <w:rFonts w:ascii="Microsoft YaHei" w:eastAsia="Microsoft YaHei" w:hAnsi="Microsoft YaHei" w:cs="SimSun"/>
        </w:rPr>
      </w:pPr>
      <w:r>
        <w:rPr>
          <w:noProof/>
        </w:rPr>
        <w:drawing>
          <wp:inline distT="0" distB="0" distL="0" distR="0" wp14:anchorId="54EFEA65" wp14:editId="61A317A6">
            <wp:extent cx="2518410" cy="9740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18410" cy="974090"/>
                    </a:xfrm>
                    <a:prstGeom prst="rect">
                      <a:avLst/>
                    </a:prstGeom>
                    <a:noFill/>
                    <a:ln>
                      <a:noFill/>
                    </a:ln>
                  </pic:spPr>
                </pic:pic>
              </a:graphicData>
            </a:graphic>
          </wp:inline>
        </w:drawing>
      </w:r>
    </w:p>
    <w:p w14:paraId="36F78728" w14:textId="77777777" w:rsidR="00167CDA" w:rsidRPr="00B7789C" w:rsidRDefault="00167CDA" w:rsidP="008F4661">
      <w:pPr>
        <w:ind w:firstLineChars="47" w:firstLine="113"/>
        <w:jc w:val="center"/>
        <w:rPr>
          <w:rFonts w:ascii="Microsoft YaHei" w:eastAsia="Microsoft YaHei" w:hAnsi="Microsoft YaHei"/>
          <w:b/>
        </w:rPr>
      </w:pPr>
    </w:p>
    <w:p w14:paraId="5108CF97" w14:textId="77777777" w:rsidR="00167CDA" w:rsidRPr="00B7789C" w:rsidRDefault="00167CDA" w:rsidP="00167CDA">
      <w:pPr>
        <w:widowControl w:val="0"/>
        <w:autoSpaceDE w:val="0"/>
        <w:autoSpaceDN w:val="0"/>
        <w:adjustRightInd w:val="0"/>
        <w:jc w:val="center"/>
        <w:rPr>
          <w:rFonts w:ascii="Microsoft YaHei" w:eastAsia="Microsoft YaHei" w:hAnsi="Microsoft YaHei"/>
          <w:kern w:val="2"/>
          <w:sz w:val="32"/>
          <w:szCs w:val="32"/>
        </w:rPr>
      </w:pPr>
    </w:p>
    <w:p w14:paraId="51962EED" w14:textId="77777777" w:rsidR="00167CDA" w:rsidRPr="00B7789C" w:rsidRDefault="00167CDA" w:rsidP="00B7789C">
      <w:pPr>
        <w:widowControl w:val="0"/>
        <w:autoSpaceDE w:val="0"/>
        <w:autoSpaceDN w:val="0"/>
        <w:adjustRightInd w:val="0"/>
        <w:rPr>
          <w:rFonts w:ascii="Microsoft YaHei" w:eastAsia="Microsoft YaHei" w:hAnsi="Microsoft YaHei"/>
          <w:kern w:val="2"/>
          <w:sz w:val="36"/>
          <w:szCs w:val="36"/>
        </w:rPr>
      </w:pPr>
    </w:p>
    <w:p w14:paraId="09930ED8" w14:textId="77777777" w:rsidR="00167CDA" w:rsidRPr="00B7789C" w:rsidRDefault="00167CDA" w:rsidP="00167CDA">
      <w:pPr>
        <w:widowControl w:val="0"/>
        <w:autoSpaceDE w:val="0"/>
        <w:autoSpaceDN w:val="0"/>
        <w:adjustRightInd w:val="0"/>
        <w:jc w:val="center"/>
        <w:rPr>
          <w:rFonts w:ascii="Microsoft YaHei" w:eastAsia="Microsoft YaHei" w:hAnsi="Microsoft YaHei"/>
          <w:kern w:val="2"/>
          <w:sz w:val="36"/>
          <w:szCs w:val="36"/>
        </w:rPr>
      </w:pPr>
    </w:p>
    <w:p w14:paraId="69AD38A7" w14:textId="77777777" w:rsidR="00167CDA" w:rsidRPr="00B7789C" w:rsidRDefault="00167CDA" w:rsidP="00B7789C">
      <w:pPr>
        <w:widowControl w:val="0"/>
        <w:autoSpaceDE w:val="0"/>
        <w:autoSpaceDN w:val="0"/>
        <w:adjustRightInd w:val="0"/>
        <w:spacing w:line="0" w:lineRule="atLeast"/>
        <w:jc w:val="center"/>
        <w:outlineLvl w:val="0"/>
        <w:rPr>
          <w:rFonts w:ascii="Microsoft YaHei" w:eastAsia="Microsoft YaHei" w:hAnsi="Microsoft YaHei"/>
          <w:b/>
          <w:color w:val="C00000"/>
          <w:sz w:val="36"/>
          <w:szCs w:val="36"/>
        </w:rPr>
      </w:pPr>
      <w:r w:rsidRPr="00B7789C">
        <w:rPr>
          <w:rFonts w:ascii="Microsoft YaHei" w:eastAsia="Microsoft YaHei" w:hAnsi="Microsoft YaHei"/>
          <w:b/>
          <w:color w:val="C00000"/>
          <w:sz w:val="36"/>
          <w:szCs w:val="36"/>
        </w:rPr>
        <w:t>Introduction to the UK Creative Industry</w:t>
      </w:r>
    </w:p>
    <w:p w14:paraId="3C2AD180" w14:textId="77777777" w:rsidR="00167CDA" w:rsidRPr="00B7789C" w:rsidRDefault="00167CDA" w:rsidP="00167CDA">
      <w:pPr>
        <w:widowControl w:val="0"/>
        <w:autoSpaceDE w:val="0"/>
        <w:autoSpaceDN w:val="0"/>
        <w:adjustRightInd w:val="0"/>
        <w:jc w:val="center"/>
        <w:rPr>
          <w:rFonts w:ascii="Microsoft YaHei" w:eastAsia="Microsoft YaHei" w:hAnsi="Microsoft YaHei"/>
          <w:b/>
          <w:sz w:val="36"/>
          <w:szCs w:val="36"/>
        </w:rPr>
      </w:pPr>
    </w:p>
    <w:p w14:paraId="51B3F08B" w14:textId="6D2A0E03" w:rsidR="00167CDA" w:rsidRPr="00B7789C" w:rsidRDefault="00B7789C" w:rsidP="00B7789C">
      <w:pPr>
        <w:widowControl w:val="0"/>
        <w:autoSpaceDE w:val="0"/>
        <w:autoSpaceDN w:val="0"/>
        <w:adjustRightInd w:val="0"/>
        <w:spacing w:line="0" w:lineRule="atLeast"/>
        <w:jc w:val="center"/>
        <w:outlineLvl w:val="0"/>
        <w:rPr>
          <w:rFonts w:ascii="Microsoft YaHei" w:eastAsia="Microsoft YaHei" w:hAnsi="Microsoft YaHei"/>
          <w:b/>
          <w:color w:val="000000" w:themeColor="text1"/>
          <w:sz w:val="52"/>
          <w:szCs w:val="52"/>
        </w:rPr>
      </w:pPr>
      <w:r w:rsidRPr="00B7789C">
        <w:rPr>
          <w:rFonts w:ascii="Microsoft YaHei" w:eastAsia="Microsoft YaHei" w:hAnsi="Microsoft YaHei" w:cs="微软雅黑" w:hint="eastAsia"/>
          <w:b/>
          <w:noProof/>
          <w:color w:val="000000"/>
          <w:sz w:val="28"/>
          <w:szCs w:val="28"/>
        </w:rPr>
        <w:drawing>
          <wp:anchor distT="0" distB="0" distL="114300" distR="114300" simplePos="0" relativeHeight="251664384" behindDoc="0" locked="0" layoutInCell="1" allowOverlap="1" wp14:anchorId="4D020681" wp14:editId="38AECCE5">
            <wp:simplePos x="0" y="0"/>
            <wp:positionH relativeFrom="margin">
              <wp:posOffset>201930</wp:posOffset>
            </wp:positionH>
            <wp:positionV relativeFrom="margin">
              <wp:posOffset>3973830</wp:posOffset>
            </wp:positionV>
            <wp:extent cx="5481955" cy="2053590"/>
            <wp:effectExtent l="0" t="0" r="4445" b="3810"/>
            <wp:wrapSquare wrapText="bothSides"/>
            <wp:docPr id="16" name="Picture 16" descr="/Users/miaomi/Downloads/creativeeconomyforb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ers/miaomi/Downloads/creativeeconomyforbes.jpg"/>
                    <pic:cNvPicPr>
                      <a:picLocks noChangeAspect="1" noChangeArrowheads="1"/>
                    </pic:cNvPicPr>
                  </pic:nvPicPr>
                  <pic:blipFill rotWithShape="1">
                    <a:blip r:embed="rId8">
                      <a:extLst>
                        <a:ext uri="{BEBA8EAE-BF5A-486C-A8C5-ECC9F3942E4B}">
                          <a14:imgProps xmlns:a14="http://schemas.microsoft.com/office/drawing/2010/main">
                            <a14:imgLayer r:embed="rId9">
                              <a14:imgEffect>
                                <a14:saturation sat="64000"/>
                              </a14:imgEffect>
                            </a14:imgLayer>
                          </a14:imgProps>
                        </a:ext>
                        <a:ext uri="{28A0092B-C50C-407E-A947-70E740481C1C}">
                          <a14:useLocalDpi xmlns:a14="http://schemas.microsoft.com/office/drawing/2010/main"/>
                        </a:ext>
                      </a:extLst>
                    </a:blip>
                    <a:srcRect/>
                    <a:stretch/>
                  </pic:blipFill>
                  <pic:spPr bwMode="auto">
                    <a:xfrm>
                      <a:off x="0" y="0"/>
                      <a:ext cx="5481955" cy="205359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14:sizeRelH relativeFrom="margin">
              <wp14:pctWidth>0</wp14:pctWidth>
            </wp14:sizeRelH>
            <wp14:sizeRelV relativeFrom="margin">
              <wp14:pctHeight>0</wp14:pctHeight>
            </wp14:sizeRelV>
          </wp:anchor>
        </w:drawing>
      </w:r>
      <w:r w:rsidR="00167CDA" w:rsidRPr="00B7789C">
        <w:rPr>
          <w:rFonts w:ascii="Microsoft YaHei" w:eastAsia="Microsoft YaHei" w:hAnsi="Microsoft YaHei" w:hint="eastAsia"/>
          <w:b/>
          <w:color w:val="000000" w:themeColor="text1"/>
          <w:sz w:val="52"/>
          <w:szCs w:val="52"/>
        </w:rPr>
        <w:t>“走进英国创意产业”</w:t>
      </w:r>
    </w:p>
    <w:p w14:paraId="08F7989C" w14:textId="4358263C" w:rsidR="000C0E68" w:rsidRPr="00B7789C" w:rsidRDefault="000C0E68" w:rsidP="00B7789C">
      <w:pPr>
        <w:tabs>
          <w:tab w:val="left" w:pos="1107"/>
          <w:tab w:val="center" w:pos="4595"/>
        </w:tabs>
        <w:spacing w:line="0" w:lineRule="atLeast"/>
        <w:rPr>
          <w:rFonts w:ascii="Microsoft YaHei" w:eastAsia="Microsoft YaHei" w:hAnsi="Microsoft YaHei"/>
          <w:sz w:val="36"/>
          <w:szCs w:val="36"/>
        </w:rPr>
      </w:pPr>
    </w:p>
    <w:p w14:paraId="7DFDF165" w14:textId="7DA21702" w:rsidR="00167CDA" w:rsidRPr="00B7789C" w:rsidRDefault="00723983" w:rsidP="00167CDA">
      <w:pPr>
        <w:tabs>
          <w:tab w:val="left" w:pos="1107"/>
          <w:tab w:val="center" w:pos="4595"/>
        </w:tabs>
        <w:spacing w:line="0" w:lineRule="atLeast"/>
        <w:ind w:firstLineChars="47" w:firstLine="169"/>
        <w:jc w:val="center"/>
        <w:outlineLvl w:val="0"/>
        <w:rPr>
          <w:rFonts w:ascii="Microsoft YaHei" w:eastAsia="Microsoft YaHei" w:hAnsi="Microsoft YaHei"/>
          <w:sz w:val="36"/>
          <w:szCs w:val="36"/>
        </w:rPr>
      </w:pPr>
      <w:r w:rsidRPr="00B7789C">
        <w:rPr>
          <w:rFonts w:ascii="Microsoft YaHei" w:eastAsia="Microsoft YaHei" w:hAnsi="Microsoft YaHei" w:hint="eastAsia"/>
          <w:sz w:val="36"/>
          <w:szCs w:val="36"/>
        </w:rPr>
        <w:t>2018</w:t>
      </w:r>
      <w:r w:rsidR="00167CDA" w:rsidRPr="00B7789C">
        <w:rPr>
          <w:rFonts w:ascii="Microsoft YaHei" w:eastAsia="Microsoft YaHei" w:hAnsi="Microsoft YaHei" w:hint="eastAsia"/>
          <w:sz w:val="36"/>
          <w:szCs w:val="36"/>
        </w:rPr>
        <w:t>英国伦敦暑期游学</w:t>
      </w:r>
    </w:p>
    <w:p w14:paraId="1222A3FC" w14:textId="77777777" w:rsidR="00167CDA" w:rsidRPr="00B7789C" w:rsidRDefault="00167CDA" w:rsidP="00167CDA">
      <w:pPr>
        <w:tabs>
          <w:tab w:val="left" w:pos="1107"/>
          <w:tab w:val="center" w:pos="4595"/>
        </w:tabs>
        <w:spacing w:line="0" w:lineRule="atLeast"/>
        <w:ind w:firstLineChars="47" w:firstLine="169"/>
        <w:jc w:val="center"/>
        <w:outlineLvl w:val="0"/>
        <w:rPr>
          <w:rFonts w:ascii="Microsoft YaHei" w:eastAsia="Microsoft YaHei" w:hAnsi="Microsoft YaHei"/>
          <w:sz w:val="36"/>
          <w:szCs w:val="36"/>
          <w:lang w:val="en-US"/>
        </w:rPr>
      </w:pPr>
      <w:r w:rsidRPr="00B7789C">
        <w:rPr>
          <w:rFonts w:ascii="Microsoft YaHei" w:eastAsia="Microsoft YaHei" w:hAnsi="Microsoft YaHei" w:hint="eastAsia"/>
          <w:sz w:val="36"/>
          <w:szCs w:val="36"/>
        </w:rPr>
        <w:t>课程</w:t>
      </w:r>
      <w:r w:rsidRPr="00B7789C">
        <w:rPr>
          <w:rFonts w:ascii="Microsoft YaHei" w:eastAsia="Microsoft YaHei" w:hAnsi="Microsoft YaHei"/>
          <w:sz w:val="36"/>
          <w:szCs w:val="36"/>
        </w:rPr>
        <w:t>计划</w:t>
      </w:r>
    </w:p>
    <w:p w14:paraId="55F9AA6D" w14:textId="7A178D8E" w:rsidR="00167CDA" w:rsidRPr="00B7789C" w:rsidRDefault="00167CDA" w:rsidP="008F4661">
      <w:pPr>
        <w:tabs>
          <w:tab w:val="left" w:pos="1107"/>
          <w:tab w:val="center" w:pos="4595"/>
        </w:tabs>
        <w:spacing w:line="0" w:lineRule="atLeast"/>
        <w:ind w:firstLineChars="47" w:firstLine="141"/>
        <w:jc w:val="center"/>
        <w:rPr>
          <w:rFonts w:ascii="Microsoft YaHei" w:eastAsia="Microsoft YaHei" w:hAnsi="Microsoft YaHei"/>
          <w:b/>
          <w:sz w:val="30"/>
          <w:szCs w:val="30"/>
          <w:lang w:val="en-US"/>
        </w:rPr>
      </w:pPr>
    </w:p>
    <w:p w14:paraId="660BF40F" w14:textId="25D68788" w:rsidR="00167CDA" w:rsidRPr="00B7789C" w:rsidRDefault="00167CDA" w:rsidP="008F4661">
      <w:pPr>
        <w:tabs>
          <w:tab w:val="left" w:pos="1107"/>
          <w:tab w:val="center" w:pos="4595"/>
        </w:tabs>
        <w:spacing w:line="0" w:lineRule="atLeast"/>
        <w:ind w:firstLineChars="47" w:firstLine="113"/>
        <w:jc w:val="center"/>
        <w:rPr>
          <w:rFonts w:ascii="Microsoft YaHei" w:eastAsia="Microsoft YaHei" w:hAnsi="Microsoft YaHei"/>
          <w:b/>
        </w:rPr>
      </w:pPr>
    </w:p>
    <w:p w14:paraId="739EC2D5" w14:textId="043CFDB7" w:rsidR="00167CDA" w:rsidRPr="00B7789C" w:rsidRDefault="00167CDA" w:rsidP="00167CDA">
      <w:pPr>
        <w:spacing w:line="0" w:lineRule="atLeast"/>
        <w:rPr>
          <w:rFonts w:ascii="Microsoft YaHei" w:eastAsia="Microsoft YaHei" w:hAnsi="Microsoft YaHei"/>
          <w:b/>
          <w:szCs w:val="30"/>
        </w:rPr>
      </w:pPr>
    </w:p>
    <w:p w14:paraId="2CA547FC" w14:textId="0BA9DC81" w:rsidR="00167CDA" w:rsidRPr="00B7789C" w:rsidRDefault="00167CDA" w:rsidP="00167CDA">
      <w:pPr>
        <w:spacing w:line="0" w:lineRule="atLeast"/>
        <w:rPr>
          <w:rFonts w:ascii="Microsoft YaHei" w:eastAsia="Microsoft YaHei" w:hAnsi="Microsoft YaHei"/>
          <w:b/>
          <w:szCs w:val="30"/>
        </w:rPr>
      </w:pPr>
    </w:p>
    <w:p w14:paraId="5BC769E2" w14:textId="77777777" w:rsidR="00167CDA" w:rsidRPr="00B7789C" w:rsidRDefault="00167CDA" w:rsidP="00167CDA">
      <w:pPr>
        <w:ind w:firstLineChars="47" w:firstLine="150"/>
        <w:jc w:val="center"/>
        <w:rPr>
          <w:rFonts w:ascii="Microsoft YaHei" w:eastAsia="Microsoft YaHei" w:hAnsi="Microsoft YaHei"/>
          <w:sz w:val="32"/>
          <w:szCs w:val="32"/>
        </w:rPr>
      </w:pPr>
    </w:p>
    <w:p w14:paraId="642AAD00" w14:textId="3255D399" w:rsidR="00167CDA" w:rsidRPr="00B7789C" w:rsidRDefault="00167CDA" w:rsidP="00B7789C">
      <w:pPr>
        <w:ind w:firstLineChars="47" w:firstLine="150"/>
        <w:jc w:val="center"/>
        <w:rPr>
          <w:rFonts w:ascii="Microsoft YaHei" w:eastAsia="Microsoft YaHei" w:hAnsi="Microsoft YaHei"/>
          <w:sz w:val="32"/>
          <w:szCs w:val="32"/>
        </w:rPr>
      </w:pPr>
      <w:r w:rsidRPr="00B7789C">
        <w:rPr>
          <w:rFonts w:ascii="Microsoft YaHei" w:eastAsia="Microsoft YaHei" w:hAnsi="Microsoft YaHei" w:hint="eastAsia"/>
          <w:sz w:val="32"/>
          <w:szCs w:val="32"/>
        </w:rPr>
        <w:t>英国威斯敏斯特大学媒体、艺术与设计学院</w:t>
      </w:r>
    </w:p>
    <w:p w14:paraId="21A36821" w14:textId="77777777" w:rsidR="00B7789C" w:rsidRDefault="00B7789C" w:rsidP="00167CDA">
      <w:pPr>
        <w:spacing w:line="0" w:lineRule="atLeast"/>
        <w:jc w:val="center"/>
        <w:rPr>
          <w:rFonts w:ascii="Microsoft YaHei" w:eastAsia="Microsoft YaHei" w:hAnsi="Microsoft YaHei" w:cs="微软雅黑"/>
          <w:b/>
          <w:color w:val="C00000"/>
          <w:sz w:val="32"/>
          <w:szCs w:val="32"/>
        </w:rPr>
      </w:pPr>
    </w:p>
    <w:p w14:paraId="543BCCFD" w14:textId="69BE29B2" w:rsidR="00167CDA" w:rsidRPr="00B7789C" w:rsidRDefault="000C0E68" w:rsidP="00167CDA">
      <w:pPr>
        <w:spacing w:line="0" w:lineRule="atLeast"/>
        <w:jc w:val="center"/>
        <w:rPr>
          <w:rFonts w:ascii="Microsoft YaHei" w:eastAsia="Microsoft YaHei" w:hAnsi="Microsoft YaHei" w:cs="微软雅黑"/>
          <w:b/>
          <w:color w:val="C00000"/>
          <w:sz w:val="32"/>
          <w:szCs w:val="32"/>
        </w:rPr>
      </w:pPr>
      <w:r w:rsidRPr="00B7789C">
        <w:rPr>
          <w:rFonts w:ascii="Microsoft YaHei" w:eastAsia="Microsoft YaHei" w:hAnsi="Microsoft YaHei"/>
          <w:noProof/>
        </w:rPr>
        <w:lastRenderedPageBreak/>
        <w:drawing>
          <wp:anchor distT="0" distB="0" distL="114300" distR="114300" simplePos="0" relativeHeight="251663360" behindDoc="0" locked="0" layoutInCell="1" allowOverlap="1" wp14:anchorId="7ACEC16A" wp14:editId="5DF20079">
            <wp:simplePos x="0" y="0"/>
            <wp:positionH relativeFrom="margin">
              <wp:posOffset>-371475</wp:posOffset>
            </wp:positionH>
            <wp:positionV relativeFrom="margin">
              <wp:posOffset>-24130</wp:posOffset>
            </wp:positionV>
            <wp:extent cx="6396355" cy="2321560"/>
            <wp:effectExtent l="0" t="0" r="4445" b="0"/>
            <wp:wrapSquare wrapText="bothSides"/>
            <wp:docPr id="14" name="Picture 14" descr="Screen%20Shot%202016-12-06%20at%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20Shot%202016-12-06%20at%2010"/>
                    <pic:cNvPicPr>
                      <a:picLocks noChangeAspect="1" noChangeArrowheads="1"/>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6396355" cy="2321560"/>
                    </a:xfrm>
                    <a:prstGeom prst="rect">
                      <a:avLst/>
                    </a:prstGeom>
                    <a:noFill/>
                    <a:ln>
                      <a:noFill/>
                    </a:ln>
                    <a:effectLst>
                      <a:softEdge rad="190500"/>
                    </a:effectLst>
                  </pic:spPr>
                </pic:pic>
              </a:graphicData>
            </a:graphic>
            <wp14:sizeRelH relativeFrom="page">
              <wp14:pctWidth>0</wp14:pctWidth>
            </wp14:sizeRelH>
            <wp14:sizeRelV relativeFrom="page">
              <wp14:pctHeight>0</wp14:pctHeight>
            </wp14:sizeRelV>
          </wp:anchor>
        </w:drawing>
      </w:r>
      <w:r w:rsidR="00167CDA" w:rsidRPr="00B7789C">
        <w:rPr>
          <w:rFonts w:ascii="Microsoft YaHei" w:eastAsia="Microsoft YaHei" w:hAnsi="Microsoft YaHei" w:cs="微软雅黑" w:hint="eastAsia"/>
          <w:b/>
          <w:color w:val="C00000"/>
          <w:sz w:val="32"/>
          <w:szCs w:val="32"/>
        </w:rPr>
        <w:t>为什么要来英国学习</w:t>
      </w:r>
      <w:r w:rsidRPr="00B7789C">
        <w:rPr>
          <w:rFonts w:ascii="Microsoft YaHei" w:eastAsia="Microsoft YaHei" w:hAnsi="Microsoft YaHei" w:cs="微软雅黑" w:hint="eastAsia"/>
          <w:b/>
          <w:color w:val="C00000"/>
          <w:sz w:val="32"/>
          <w:szCs w:val="32"/>
        </w:rPr>
        <w:t>创意产业</w:t>
      </w:r>
    </w:p>
    <w:p w14:paraId="382C4D71" w14:textId="2A96C1EF" w:rsidR="00167CDA" w:rsidRPr="00B7789C" w:rsidRDefault="000C0E68" w:rsidP="000C0E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r w:rsidRPr="00B7789C">
        <w:rPr>
          <w:rFonts w:ascii="Microsoft YaHei" w:eastAsia="Microsoft YaHei" w:hAnsi="Microsoft YaHei" w:cs="微软雅黑"/>
          <w:b/>
          <w:color w:val="C00000"/>
          <w:sz w:val="32"/>
          <w:szCs w:val="32"/>
        </w:rPr>
        <w:t>Why Study Creative Industry</w:t>
      </w:r>
      <w:r w:rsidR="00167CDA" w:rsidRPr="00B7789C">
        <w:rPr>
          <w:rFonts w:ascii="Microsoft YaHei" w:eastAsia="Microsoft YaHei" w:hAnsi="Microsoft YaHei" w:cs="微软雅黑"/>
          <w:b/>
          <w:color w:val="C00000"/>
          <w:sz w:val="32"/>
          <w:szCs w:val="32"/>
        </w:rPr>
        <w:t xml:space="preserve"> in the UK</w:t>
      </w:r>
    </w:p>
    <w:p w14:paraId="7BF09CDD" w14:textId="77777777" w:rsidR="000C0E68" w:rsidRPr="00B7789C" w:rsidRDefault="000C0E68" w:rsidP="000C0E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p>
    <w:p w14:paraId="16A3BC93" w14:textId="7C40664D" w:rsidR="00167CDA" w:rsidRPr="00B7789C" w:rsidRDefault="00167CDA" w:rsidP="00167CDA">
      <w:pPr>
        <w:shd w:val="clear" w:color="auto" w:fill="FFFFFF"/>
        <w:jc w:val="both"/>
        <w:rPr>
          <w:rFonts w:ascii="Microsoft YaHei" w:eastAsia="Microsoft YaHei" w:hAnsi="Microsoft YaHei" w:cs="Arial"/>
        </w:rPr>
      </w:pPr>
      <w:r w:rsidRPr="00B7789C">
        <w:rPr>
          <w:rFonts w:ascii="Microsoft YaHei" w:eastAsia="Microsoft YaHei" w:hAnsi="Microsoft YaHei" w:cs="Arial" w:hint="eastAsia"/>
          <w:b/>
          <w:sz w:val="32"/>
          <w:szCs w:val="32"/>
        </w:rPr>
        <w:t>走进国际领先的创意产业</w:t>
      </w:r>
    </w:p>
    <w:p w14:paraId="228602AF" w14:textId="6ADBEF5B" w:rsidR="00167CDA" w:rsidRPr="00B7789C" w:rsidRDefault="00167CDA" w:rsidP="00167CDA">
      <w:pPr>
        <w:shd w:val="clear" w:color="auto" w:fill="FFFFFF"/>
        <w:jc w:val="both"/>
        <w:rPr>
          <w:rFonts w:ascii="Microsoft YaHei" w:eastAsia="Microsoft YaHei" w:hAnsi="Microsoft YaHei" w:cs="Arial"/>
          <w:b/>
        </w:rPr>
      </w:pPr>
    </w:p>
    <w:p w14:paraId="0A21BEA8" w14:textId="0B795E80" w:rsidR="00167CDA" w:rsidRPr="00A769AA" w:rsidRDefault="00167CDA" w:rsidP="00167CDA">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rPr>
        <w:t>作为一个有着丰富历史文化底蕴与深厚人文艺术传统的西方国家，英国是全球文化创意产业最为发达的国家之一，以其古典与现代完美结合的浓厚艺术氛围与丰富而精致的文化生活享誉全球。2014年，英国创意产业的行业总产值增速为8.9%，远高于英国</w:t>
      </w:r>
      <w:r w:rsidRPr="00A769AA">
        <w:rPr>
          <w:rFonts w:ascii="STKaiti" w:eastAsia="STKaiti" w:hAnsi="STKaiti" w:cs="Arial"/>
        </w:rPr>
        <w:t>GDP</w:t>
      </w:r>
      <w:r w:rsidRPr="00A769AA">
        <w:rPr>
          <w:rFonts w:ascii="STKaiti" w:eastAsia="STKaiti" w:hAnsi="STKaiti" w:cs="Arial" w:hint="eastAsia"/>
        </w:rPr>
        <w:t xml:space="preserve"> 0.6%的增长速度。到2015年，英国创意产业的行业总产值高达841亿英镑，意味着每小时，英国的创意产业就为世界创造着高达960万英镑的价值。英国的创意产业涵盖9个领域包括：</w:t>
      </w:r>
    </w:p>
    <w:p w14:paraId="4B9BE6A8" w14:textId="181A28D0"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电影（</w:t>
      </w:r>
      <w:r w:rsidRPr="00A769AA">
        <w:rPr>
          <w:rFonts w:ascii="STKaiti" w:eastAsia="STKaiti" w:hAnsi="STKaiti" w:cs="Arial"/>
        </w:rPr>
        <w:t>Film）</w:t>
      </w:r>
      <w:r w:rsidRPr="00A769AA">
        <w:rPr>
          <w:rFonts w:ascii="STKaiti" w:eastAsia="STKaiti" w:hAnsi="STKaiti" w:cs="Arial" w:hint="eastAsia"/>
        </w:rPr>
        <w:t>、电视（</w:t>
      </w:r>
      <w:r w:rsidRPr="00A769AA">
        <w:rPr>
          <w:rFonts w:ascii="STKaiti" w:eastAsia="STKaiti" w:hAnsi="STKaiti" w:cs="Arial"/>
        </w:rPr>
        <w:t>TV）</w:t>
      </w:r>
      <w:r w:rsidRPr="00A769AA">
        <w:rPr>
          <w:rFonts w:ascii="STKaiti" w:eastAsia="STKaiti" w:hAnsi="STKaiti" w:cs="Arial" w:hint="eastAsia"/>
        </w:rPr>
        <w:t>、广播（</w:t>
      </w:r>
      <w:r w:rsidRPr="00A769AA">
        <w:rPr>
          <w:rFonts w:ascii="STKaiti" w:eastAsia="STKaiti" w:hAnsi="STKaiti" w:cs="Arial"/>
        </w:rPr>
        <w:t>Radio）</w:t>
      </w:r>
      <w:r w:rsidRPr="00A769AA">
        <w:rPr>
          <w:rFonts w:ascii="STKaiti" w:eastAsia="STKaiti" w:hAnsi="STKaiti" w:cs="Arial" w:hint="eastAsia"/>
        </w:rPr>
        <w:t>及摄影（</w:t>
      </w:r>
      <w:r w:rsidRPr="00A769AA">
        <w:rPr>
          <w:rFonts w:ascii="STKaiti" w:eastAsia="STKaiti" w:hAnsi="STKaiti" w:cs="Arial"/>
        </w:rPr>
        <w:t>Photography）</w:t>
      </w:r>
    </w:p>
    <w:p w14:paraId="36EC9AA4" w14:textId="76C71253"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时尚</w:t>
      </w:r>
      <w:r w:rsidRPr="00A769AA">
        <w:rPr>
          <w:rFonts w:ascii="STKaiti" w:eastAsia="STKaiti" w:hAnsi="STKaiti" w:cs="Arial"/>
        </w:rPr>
        <w:t>(Fashion)</w:t>
      </w:r>
      <w:r w:rsidRPr="00A769AA">
        <w:rPr>
          <w:rFonts w:ascii="STKaiti" w:eastAsia="STKaiti" w:hAnsi="STKaiti" w:cs="Arial" w:hint="eastAsia"/>
        </w:rPr>
        <w:t>、设计</w:t>
      </w:r>
      <w:r w:rsidRPr="00A769AA">
        <w:rPr>
          <w:rFonts w:ascii="STKaiti" w:eastAsia="STKaiti" w:hAnsi="STKaiti" w:cs="Arial"/>
        </w:rPr>
        <w:t>(Design)</w:t>
      </w:r>
      <w:r w:rsidRPr="00A769AA">
        <w:rPr>
          <w:rFonts w:ascii="STKaiti" w:eastAsia="STKaiti" w:hAnsi="STKaiti" w:cs="Arial" w:hint="eastAsia"/>
        </w:rPr>
        <w:t>及平面设计（</w:t>
      </w:r>
      <w:r w:rsidRPr="00A769AA">
        <w:rPr>
          <w:rFonts w:ascii="STKaiti" w:eastAsia="STKaiti" w:hAnsi="STKaiti" w:cs="Arial"/>
        </w:rPr>
        <w:t>Graphic）</w:t>
      </w:r>
    </w:p>
    <w:p w14:paraId="2DF556BA" w14:textId="77777777"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工艺（</w:t>
      </w:r>
      <w:r w:rsidRPr="00A769AA">
        <w:rPr>
          <w:rFonts w:ascii="STKaiti" w:eastAsia="STKaiti" w:hAnsi="STKaiti" w:cs="Arial"/>
        </w:rPr>
        <w:t>Crafts）</w:t>
      </w:r>
    </w:p>
    <w:p w14:paraId="380CEC8C" w14:textId="77777777"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广告（</w:t>
      </w:r>
      <w:r w:rsidRPr="00A769AA">
        <w:rPr>
          <w:rFonts w:ascii="STKaiti" w:eastAsia="STKaiti" w:hAnsi="STKaiti" w:cs="Arial"/>
        </w:rPr>
        <w:t>Advertising）</w:t>
      </w:r>
      <w:r w:rsidRPr="00A769AA">
        <w:rPr>
          <w:rFonts w:ascii="STKaiti" w:eastAsia="STKaiti" w:hAnsi="STKaiti" w:cs="Arial" w:hint="eastAsia"/>
        </w:rPr>
        <w:t>及市场营销（</w:t>
      </w:r>
      <w:r w:rsidRPr="00A769AA">
        <w:rPr>
          <w:rFonts w:ascii="STKaiti" w:eastAsia="STKaiti" w:hAnsi="STKaiti" w:cs="Arial"/>
        </w:rPr>
        <w:t>Marketing）</w:t>
      </w:r>
    </w:p>
    <w:p w14:paraId="62DB7B91" w14:textId="77777777"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建筑（</w:t>
      </w:r>
      <w:r w:rsidRPr="00A769AA">
        <w:rPr>
          <w:rFonts w:ascii="STKaiti" w:eastAsia="STKaiti" w:hAnsi="STKaiti" w:cs="Arial"/>
        </w:rPr>
        <w:t>Architecture）</w:t>
      </w:r>
    </w:p>
    <w:p w14:paraId="1920592C" w14:textId="33FC6BCE"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音乐（</w:t>
      </w:r>
      <w:r w:rsidRPr="00A769AA">
        <w:rPr>
          <w:rFonts w:ascii="STKaiti" w:eastAsia="STKaiti" w:hAnsi="STKaiti" w:cs="Arial"/>
        </w:rPr>
        <w:t>Music）</w:t>
      </w:r>
      <w:r w:rsidRPr="00A769AA">
        <w:rPr>
          <w:rFonts w:ascii="STKaiti" w:eastAsia="STKaiti" w:hAnsi="STKaiti" w:cs="Arial" w:hint="eastAsia"/>
        </w:rPr>
        <w:t>、表演艺术（</w:t>
      </w:r>
      <w:r w:rsidRPr="00A769AA">
        <w:rPr>
          <w:rFonts w:ascii="STKaiti" w:eastAsia="STKaiti" w:hAnsi="STKaiti" w:cs="Arial"/>
        </w:rPr>
        <w:t>Performing Arts）</w:t>
      </w:r>
      <w:r w:rsidRPr="00A769AA">
        <w:rPr>
          <w:rFonts w:ascii="STKaiti" w:eastAsia="STKaiti" w:hAnsi="STKaiti" w:cs="Arial" w:hint="eastAsia"/>
        </w:rPr>
        <w:t>及视觉艺术（</w:t>
      </w:r>
      <w:r w:rsidRPr="00A769AA">
        <w:rPr>
          <w:rFonts w:ascii="STKaiti" w:eastAsia="STKaiti" w:hAnsi="STKaiti" w:cs="Arial"/>
        </w:rPr>
        <w:t>Visual Arts）</w:t>
      </w:r>
    </w:p>
    <w:p w14:paraId="0909AB41" w14:textId="77777777"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出版发行（</w:t>
      </w:r>
      <w:r w:rsidRPr="00A769AA">
        <w:rPr>
          <w:rFonts w:ascii="STKaiti" w:eastAsia="STKaiti" w:hAnsi="STKaiti" w:cs="Arial"/>
        </w:rPr>
        <w:t>Publishing）</w:t>
      </w:r>
    </w:p>
    <w:p w14:paraId="52FB8DEA" w14:textId="4E8018D9"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软件（</w:t>
      </w:r>
      <w:r w:rsidRPr="00A769AA">
        <w:rPr>
          <w:rFonts w:ascii="STKaiti" w:eastAsia="STKaiti" w:hAnsi="STKaiti" w:cs="Arial"/>
        </w:rPr>
        <w:t>Software）</w:t>
      </w:r>
      <w:r w:rsidRPr="00A769AA">
        <w:rPr>
          <w:rFonts w:ascii="STKaiti" w:eastAsia="STKaiti" w:hAnsi="STKaiti" w:cs="Arial" w:hint="eastAsia"/>
        </w:rPr>
        <w:t xml:space="preserve">、互联网（ </w:t>
      </w:r>
      <w:r w:rsidRPr="00A769AA">
        <w:rPr>
          <w:rFonts w:ascii="STKaiti" w:eastAsia="STKaiti" w:hAnsi="STKaiti" w:cs="Arial"/>
        </w:rPr>
        <w:t>IT）</w:t>
      </w:r>
      <w:r w:rsidRPr="00A769AA">
        <w:rPr>
          <w:rFonts w:ascii="STKaiti" w:eastAsia="STKaiti" w:hAnsi="STKaiti" w:cs="Arial" w:hint="eastAsia"/>
        </w:rPr>
        <w:t>及电脑服务（</w:t>
      </w:r>
      <w:r w:rsidRPr="00A769AA">
        <w:rPr>
          <w:rFonts w:ascii="STKaiti" w:eastAsia="STKaiti" w:hAnsi="STKaiti" w:cs="Arial"/>
        </w:rPr>
        <w:t>Computer Service）</w:t>
      </w:r>
    </w:p>
    <w:p w14:paraId="178037C8" w14:textId="4A488A8A" w:rsidR="00167CDA" w:rsidRPr="00A769AA" w:rsidRDefault="00167CDA" w:rsidP="00167CDA">
      <w:pPr>
        <w:numPr>
          <w:ilvl w:val="0"/>
          <w:numId w:val="33"/>
        </w:numPr>
        <w:shd w:val="clear" w:color="auto" w:fill="FFFFFF"/>
        <w:jc w:val="both"/>
        <w:rPr>
          <w:rFonts w:ascii="STKaiti" w:eastAsia="STKaiti" w:hAnsi="STKaiti" w:cs="Arial"/>
        </w:rPr>
      </w:pPr>
      <w:r w:rsidRPr="00A769AA">
        <w:rPr>
          <w:rFonts w:ascii="STKaiti" w:eastAsia="STKaiti" w:hAnsi="STKaiti" w:cs="Arial" w:hint="eastAsia"/>
        </w:rPr>
        <w:t>博物馆（</w:t>
      </w:r>
      <w:r w:rsidRPr="00A769AA">
        <w:rPr>
          <w:rFonts w:ascii="STKaiti" w:eastAsia="STKaiti" w:hAnsi="STKaiti" w:cs="Arial"/>
        </w:rPr>
        <w:t>Museums）</w:t>
      </w:r>
      <w:r w:rsidRPr="00A769AA">
        <w:rPr>
          <w:rFonts w:ascii="STKaiti" w:eastAsia="STKaiti" w:hAnsi="STKaiti" w:cs="Arial" w:hint="eastAsia"/>
        </w:rPr>
        <w:t>、画廊</w:t>
      </w:r>
      <w:r w:rsidRPr="00A769AA">
        <w:rPr>
          <w:rFonts w:ascii="STKaiti" w:eastAsia="STKaiti" w:hAnsi="STKaiti" w:cs="Arial"/>
        </w:rPr>
        <w:t>(Galleries)</w:t>
      </w:r>
      <w:r w:rsidRPr="00A769AA">
        <w:rPr>
          <w:rFonts w:ascii="STKaiti" w:eastAsia="STKaiti" w:hAnsi="STKaiti" w:cs="Arial" w:hint="eastAsia"/>
        </w:rPr>
        <w:t>及图书馆</w:t>
      </w:r>
      <w:r w:rsidRPr="00A769AA">
        <w:rPr>
          <w:rFonts w:ascii="STKaiti" w:eastAsia="STKaiti" w:hAnsi="STKaiti" w:cs="Arial"/>
        </w:rPr>
        <w:t>(Libraries)</w:t>
      </w:r>
    </w:p>
    <w:p w14:paraId="2CE8AB1B" w14:textId="1D6B99EF" w:rsidR="00167CDA" w:rsidRPr="00A769AA" w:rsidRDefault="00167CDA" w:rsidP="00167CDA">
      <w:pPr>
        <w:shd w:val="clear" w:color="auto" w:fill="FFFFFF"/>
        <w:jc w:val="both"/>
        <w:rPr>
          <w:rFonts w:ascii="STKaiti" w:eastAsia="STKaiti" w:hAnsi="STKaiti" w:cs="Arial"/>
        </w:rPr>
      </w:pPr>
    </w:p>
    <w:p w14:paraId="44AB0D3D" w14:textId="0B256DA5"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rPr>
        <w:t xml:space="preserve">        </w:t>
      </w:r>
      <w:r w:rsidR="00D405C3" w:rsidRPr="00A769AA">
        <w:rPr>
          <w:rFonts w:ascii="STKaiti" w:eastAsia="STKaiti" w:hAnsi="STKaiti" w:cs="Arial" w:hint="eastAsia"/>
        </w:rPr>
        <w:t>例如</w:t>
      </w:r>
      <w:r w:rsidRPr="00A769AA">
        <w:rPr>
          <w:rFonts w:ascii="STKaiti" w:eastAsia="STKaiti" w:hAnsi="STKaiti" w:cs="Arial" w:hint="eastAsia"/>
        </w:rPr>
        <w:t>，</w:t>
      </w:r>
      <w:r w:rsidRPr="00A769AA">
        <w:rPr>
          <w:rFonts w:ascii="STKaiti" w:eastAsia="STKaiti" w:hAnsi="STKaiti" w:cs="Arial" w:hint="eastAsia"/>
          <w:b/>
          <w:u w:val="single"/>
        </w:rPr>
        <w:t>英国是世界上最大的电视节目样式的创作国和生产国。</w:t>
      </w:r>
      <w:r w:rsidRPr="00A769AA">
        <w:rPr>
          <w:rFonts w:ascii="STKaiti" w:eastAsia="STKaiti" w:hAnsi="STKaiti" w:cs="Arial" w:hint="eastAsia"/>
        </w:rPr>
        <w:t>根据每年电视行业的市场报告，在全球电视节目样式市场中，英国创意、制作、出口销售的节目占到世界市场总额的50%</w:t>
      </w:r>
      <w:r w:rsidR="009C6F1F" w:rsidRPr="00A769AA">
        <w:rPr>
          <w:rFonts w:ascii="STKaiti" w:eastAsia="STKaiti" w:hAnsi="STKaiti" w:cs="Arial" w:hint="eastAsia"/>
        </w:rPr>
        <w:t>； 英国有全球最大的广告公司</w:t>
      </w:r>
      <w:r w:rsidR="009C6F1F" w:rsidRPr="00A769AA">
        <w:rPr>
          <w:rFonts w:ascii="STKaiti" w:eastAsia="STKaiti" w:hAnsi="STKaiti" w:cs="Arial"/>
        </w:rPr>
        <w:t>WPP</w:t>
      </w:r>
      <w:r w:rsidR="009C6F1F" w:rsidRPr="00A769AA">
        <w:rPr>
          <w:rFonts w:ascii="STKaiti" w:eastAsia="STKaiti" w:hAnsi="STKaiti" w:cs="Arial" w:hint="eastAsia"/>
        </w:rPr>
        <w:t>；英国创意产业团队创造了包括</w:t>
      </w:r>
      <w:r w:rsidR="009C6F1F" w:rsidRPr="00A769AA">
        <w:rPr>
          <w:rFonts w:ascii="STKaiti" w:eastAsia="STKaiti" w:hAnsi="STKaiti" w:cs="Arial"/>
        </w:rPr>
        <w:t>《</w:t>
      </w:r>
      <w:r w:rsidR="009C6F1F" w:rsidRPr="00A769AA">
        <w:rPr>
          <w:rFonts w:ascii="STKaiti" w:eastAsia="STKaiti" w:hAnsi="STKaiti" w:cs="Arial" w:hint="eastAsia"/>
        </w:rPr>
        <w:t>福尔摩斯</w:t>
      </w:r>
      <w:r w:rsidR="009C6F1F" w:rsidRPr="00A769AA">
        <w:rPr>
          <w:rFonts w:ascii="STKaiti" w:eastAsia="STKaiti" w:hAnsi="STKaiti" w:cs="Arial"/>
        </w:rPr>
        <w:t>》、《</w:t>
      </w:r>
      <w:r w:rsidR="009C6F1F" w:rsidRPr="00A769AA">
        <w:rPr>
          <w:rFonts w:ascii="STKaiti" w:eastAsia="STKaiti" w:hAnsi="STKaiti" w:cs="Arial" w:hint="eastAsia"/>
        </w:rPr>
        <w:t>神秘</w:t>
      </w:r>
      <w:r w:rsidR="009C6F1F" w:rsidRPr="00A769AA">
        <w:rPr>
          <w:rFonts w:ascii="STKaiti" w:eastAsia="STKaiti" w:hAnsi="STKaiti" w:cs="Arial"/>
        </w:rPr>
        <w:t>博士》、《</w:t>
      </w:r>
      <w:r w:rsidR="009C6F1F" w:rsidRPr="00A769AA">
        <w:rPr>
          <w:rFonts w:ascii="STKaiti" w:eastAsia="STKaiti" w:hAnsi="STKaiti" w:cs="Arial" w:hint="eastAsia"/>
        </w:rPr>
        <w:t>黑镜</w:t>
      </w:r>
      <w:r w:rsidR="009C6F1F" w:rsidRPr="00A769AA">
        <w:rPr>
          <w:rFonts w:ascii="STKaiti" w:eastAsia="STKaiti" w:hAnsi="STKaiti" w:cs="Arial"/>
        </w:rPr>
        <w:t>》、《</w:t>
      </w:r>
      <w:r w:rsidR="009C6F1F" w:rsidRPr="00A769AA">
        <w:rPr>
          <w:rFonts w:ascii="STKaiti" w:eastAsia="STKaiti" w:hAnsi="STKaiti" w:cs="Arial" w:hint="eastAsia"/>
        </w:rPr>
        <w:t>夜班经理</w:t>
      </w:r>
      <w:r w:rsidR="009C6F1F" w:rsidRPr="00A769AA">
        <w:rPr>
          <w:rFonts w:ascii="STKaiti" w:eastAsia="STKaiti" w:hAnsi="STKaiti" w:cs="Arial"/>
        </w:rPr>
        <w:t>》</w:t>
      </w:r>
      <w:r w:rsidR="009C6F1F" w:rsidRPr="00A769AA">
        <w:rPr>
          <w:rFonts w:ascii="STKaiti" w:eastAsia="STKaiti" w:hAnsi="STKaiti" w:cs="Arial" w:hint="eastAsia"/>
        </w:rPr>
        <w:t>、《纸牌屋》、《权力的游戏》以及电影《星球大战》系统、《007》系列、《哈利波特》等家喻户晓的影视</w:t>
      </w:r>
      <w:r w:rsidR="009C6F1F" w:rsidRPr="00A769AA">
        <w:rPr>
          <w:rFonts w:ascii="STKaiti" w:eastAsia="STKaiti" w:hAnsi="STKaiti" w:cs="Arial"/>
        </w:rPr>
        <w:t>IP</w:t>
      </w:r>
      <w:r w:rsidR="009C6F1F" w:rsidRPr="00A769AA">
        <w:rPr>
          <w:rFonts w:ascii="STKaiti" w:eastAsia="STKaiti" w:hAnsi="STKaiti" w:cs="Arial" w:hint="eastAsia"/>
        </w:rPr>
        <w:t>等。</w:t>
      </w:r>
    </w:p>
    <w:p w14:paraId="3991361F" w14:textId="77777777" w:rsidR="009C6F1F" w:rsidRPr="00A769AA" w:rsidRDefault="009C6F1F" w:rsidP="00167CDA">
      <w:pPr>
        <w:shd w:val="clear" w:color="auto" w:fill="FFFFFF"/>
        <w:jc w:val="both"/>
        <w:rPr>
          <w:rFonts w:ascii="STKaiti" w:eastAsia="STKaiti" w:hAnsi="STKaiti" w:cs="Arial"/>
        </w:rPr>
      </w:pPr>
    </w:p>
    <w:p w14:paraId="74F8EE2B" w14:textId="668A041D" w:rsidR="00167CDA" w:rsidRPr="00A769AA" w:rsidRDefault="009C6F1F" w:rsidP="00167CDA">
      <w:pPr>
        <w:shd w:val="clear" w:color="auto" w:fill="FFFFFF"/>
        <w:jc w:val="both"/>
        <w:rPr>
          <w:rFonts w:ascii="STKaiti" w:eastAsia="STKaiti" w:hAnsi="STKaiti" w:cs="Arial"/>
        </w:rPr>
      </w:pPr>
      <w:r w:rsidRPr="00A769AA">
        <w:rPr>
          <w:rFonts w:ascii="STKaiti" w:eastAsia="STKaiti" w:hAnsi="STKaiti" w:cs="Arial" w:hint="eastAsia"/>
        </w:rPr>
        <w:t xml:space="preserve">        因此</w:t>
      </w:r>
      <w:r w:rsidR="007B6057" w:rsidRPr="00A769AA">
        <w:rPr>
          <w:rFonts w:ascii="STKaiti" w:eastAsia="STKaiti" w:hAnsi="STKaiti" w:cs="Arial" w:hint="eastAsia"/>
        </w:rPr>
        <w:t>我们衷心地</w:t>
      </w:r>
      <w:r w:rsidR="00F81726" w:rsidRPr="00A769AA">
        <w:rPr>
          <w:rFonts w:ascii="STKaiti" w:eastAsia="STKaiti" w:hAnsi="STKaiti" w:cs="Arial" w:hint="eastAsia"/>
        </w:rPr>
        <w:t>希望，</w:t>
      </w:r>
      <w:r w:rsidRPr="00A769AA">
        <w:rPr>
          <w:rFonts w:ascii="STKaiti" w:eastAsia="STKaiti" w:hAnsi="STKaiti" w:cs="Arial" w:hint="eastAsia"/>
        </w:rPr>
        <w:t>此次暑期课程能够启发中国大学生深入了解</w:t>
      </w:r>
      <w:r w:rsidR="00F81726" w:rsidRPr="00A769AA">
        <w:rPr>
          <w:rFonts w:ascii="STKaiti" w:eastAsia="STKaiti" w:hAnsi="STKaiti" w:cs="Arial" w:hint="eastAsia"/>
        </w:rPr>
        <w:t>英国领先</w:t>
      </w:r>
      <w:r w:rsidRPr="00A769AA">
        <w:rPr>
          <w:rFonts w:ascii="STKaiti" w:eastAsia="STKaiti" w:hAnsi="STKaiti" w:cs="Arial" w:hint="eastAsia"/>
        </w:rPr>
        <w:t>全球的创意产业</w:t>
      </w:r>
      <w:r w:rsidR="00F81726" w:rsidRPr="00A769AA">
        <w:rPr>
          <w:rFonts w:ascii="STKaiti" w:eastAsia="STKaiti" w:hAnsi="STKaiti" w:cs="Arial" w:hint="eastAsia"/>
        </w:rPr>
        <w:t>，埋下一颗创新的种子，</w:t>
      </w:r>
      <w:r w:rsidR="00F71B5A" w:rsidRPr="00A769AA">
        <w:rPr>
          <w:rFonts w:ascii="STKaiti" w:eastAsia="STKaiti" w:hAnsi="STKaiti" w:cs="Arial" w:hint="eastAsia"/>
        </w:rPr>
        <w:t>并且这颗种子能够早日在中国庞大而具有活力的市场中焕发出生命力</w:t>
      </w:r>
      <w:r w:rsidR="00F81726" w:rsidRPr="00A769AA">
        <w:rPr>
          <w:rFonts w:ascii="STKaiti" w:eastAsia="STKaiti" w:hAnsi="STKaiti" w:cs="Arial" w:hint="eastAsia"/>
        </w:rPr>
        <w:t>。</w:t>
      </w:r>
    </w:p>
    <w:p w14:paraId="0CD5CCC7" w14:textId="35C5D215" w:rsidR="00167CDA" w:rsidRPr="00B7789C" w:rsidRDefault="00167CDA" w:rsidP="00167CDA">
      <w:pPr>
        <w:shd w:val="clear" w:color="auto" w:fill="FFFFFF"/>
        <w:jc w:val="both"/>
        <w:rPr>
          <w:rFonts w:ascii="Microsoft YaHei" w:eastAsia="Microsoft YaHei" w:hAnsi="Microsoft YaHei" w:cs="Arial"/>
        </w:rPr>
      </w:pPr>
    </w:p>
    <w:p w14:paraId="19BB34B2" w14:textId="77777777" w:rsidR="009C6F1F" w:rsidRPr="00B7789C" w:rsidRDefault="009C6F1F" w:rsidP="00167CDA">
      <w:pPr>
        <w:shd w:val="clear" w:color="auto" w:fill="FFFFFF"/>
        <w:jc w:val="both"/>
        <w:rPr>
          <w:rFonts w:ascii="Microsoft YaHei" w:eastAsia="Microsoft YaHei" w:hAnsi="Microsoft YaHei" w:cs="Arial"/>
        </w:rPr>
      </w:pPr>
    </w:p>
    <w:p w14:paraId="6848F441" w14:textId="04508011" w:rsidR="00F81726" w:rsidRPr="00B7789C" w:rsidRDefault="00F81726" w:rsidP="00F81726">
      <w:pPr>
        <w:shd w:val="clear" w:color="auto" w:fill="FFFFFF"/>
        <w:jc w:val="both"/>
        <w:rPr>
          <w:rFonts w:ascii="Microsoft YaHei" w:eastAsia="Microsoft YaHei" w:hAnsi="Microsoft YaHei" w:cs="Arial"/>
          <w:b/>
          <w:sz w:val="32"/>
          <w:szCs w:val="32"/>
        </w:rPr>
      </w:pPr>
      <w:r w:rsidRPr="00B7789C">
        <w:rPr>
          <w:rFonts w:ascii="Microsoft YaHei" w:eastAsia="Microsoft YaHei" w:hAnsi="Microsoft YaHei" w:cs="Arial" w:hint="eastAsia"/>
          <w:b/>
          <w:sz w:val="32"/>
          <w:szCs w:val="32"/>
        </w:rPr>
        <w:t>与创意</w:t>
      </w:r>
      <w:r w:rsidR="009C6F1F" w:rsidRPr="00B7789C">
        <w:rPr>
          <w:rFonts w:ascii="Microsoft YaHei" w:eastAsia="Microsoft YaHei" w:hAnsi="Microsoft YaHei" w:cs="Arial" w:hint="eastAsia"/>
          <w:b/>
          <w:sz w:val="32"/>
          <w:szCs w:val="32"/>
        </w:rPr>
        <w:t>之</w:t>
      </w:r>
      <w:r w:rsidRPr="00B7789C">
        <w:rPr>
          <w:rFonts w:ascii="Microsoft YaHei" w:eastAsia="Microsoft YaHei" w:hAnsi="Microsoft YaHei" w:cs="Arial" w:hint="eastAsia"/>
          <w:b/>
          <w:sz w:val="32"/>
          <w:szCs w:val="32"/>
        </w:rPr>
        <w:t>都伦敦亲密接触</w:t>
      </w:r>
    </w:p>
    <w:p w14:paraId="51CF3DED" w14:textId="1F4DB94A" w:rsidR="00F81726" w:rsidRPr="00B7789C" w:rsidRDefault="00A769AA" w:rsidP="00F81726">
      <w:pPr>
        <w:shd w:val="clear" w:color="auto" w:fill="FFFFFF"/>
        <w:jc w:val="both"/>
        <w:rPr>
          <w:rFonts w:ascii="Microsoft YaHei" w:eastAsia="Microsoft YaHei" w:hAnsi="Microsoft YaHei" w:cs="Arial"/>
          <w:b/>
        </w:rPr>
      </w:pPr>
      <w:r w:rsidRPr="00B7789C">
        <w:rPr>
          <w:rFonts w:ascii="Microsoft YaHei" w:eastAsia="Microsoft YaHei" w:hAnsi="Microsoft YaHei" w:cs="Arial"/>
          <w:noProof/>
        </w:rPr>
        <w:drawing>
          <wp:anchor distT="0" distB="0" distL="114300" distR="114300" simplePos="0" relativeHeight="251669504" behindDoc="0" locked="0" layoutInCell="1" allowOverlap="1" wp14:anchorId="6D2EA2C3" wp14:editId="691D8C0F">
            <wp:simplePos x="0" y="0"/>
            <wp:positionH relativeFrom="margin">
              <wp:posOffset>-140335</wp:posOffset>
            </wp:positionH>
            <wp:positionV relativeFrom="margin">
              <wp:posOffset>772160</wp:posOffset>
            </wp:positionV>
            <wp:extent cx="3561715" cy="1945640"/>
            <wp:effectExtent l="0" t="0" r="0" b="10160"/>
            <wp:wrapSquare wrapText="bothSides"/>
            <wp:docPr id="17" name="Picture 17" descr="../Downloads/London-1_tcm233-2111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wnloads/London-1_tcm233-211184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1715" cy="1945640"/>
                    </a:xfrm>
                    <a:prstGeom prst="rect">
                      <a:avLst/>
                    </a:prstGeom>
                    <a:noFill/>
                    <a:ln>
                      <a:noFill/>
                    </a:ln>
                    <a:effectLst>
                      <a:softEdge rad="114300"/>
                    </a:effectLst>
                  </pic:spPr>
                </pic:pic>
              </a:graphicData>
            </a:graphic>
            <wp14:sizeRelH relativeFrom="margin">
              <wp14:pctWidth>0</wp14:pctWidth>
            </wp14:sizeRelH>
            <wp14:sizeRelV relativeFrom="margin">
              <wp14:pctHeight>0</wp14:pctHeight>
            </wp14:sizeRelV>
          </wp:anchor>
        </w:drawing>
      </w:r>
    </w:p>
    <w:p w14:paraId="16877E8C" w14:textId="2B9C3771" w:rsidR="00F81726" w:rsidRPr="00A769AA" w:rsidRDefault="00F81726" w:rsidP="00F81726">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rPr>
        <w:t>同时，我们</w:t>
      </w:r>
      <w:r w:rsidR="008F4661" w:rsidRPr="00A769AA">
        <w:rPr>
          <w:rFonts w:ascii="STKaiti" w:eastAsia="STKaiti" w:hAnsi="STKaiti" w:cs="Arial" w:hint="eastAsia"/>
        </w:rPr>
        <w:t>也希望利用这次暑期游学项目，学生们将有机会与创意之都伦敦亲密接触</w:t>
      </w:r>
      <w:r w:rsidRPr="00A769AA">
        <w:rPr>
          <w:rFonts w:ascii="STKaiti" w:eastAsia="STKaiti" w:hAnsi="STKaiti" w:cs="Arial" w:hint="eastAsia"/>
        </w:rPr>
        <w:t>。文化的积淀是英国创意产业的根基，也标志着它在全球市场中的独特性。每年，来自世界各国的留学生都对英国的时尚、剧院、电影、音乐、博物馆、美术馆以及酒吧文化流连忘返。选择威斯敏斯特大学的暑期学校，学生们将有机会利用课余时间接受伦敦深厚文化、艺术氛围的熏陶。</w:t>
      </w:r>
      <w:r w:rsidRPr="00A769AA">
        <w:rPr>
          <w:rFonts w:ascii="STKaiti" w:eastAsia="STKaiti" w:hAnsi="STKaiti" w:cs="Arial"/>
        </w:rPr>
        <w:t xml:space="preserve"> </w:t>
      </w:r>
    </w:p>
    <w:p w14:paraId="670E8557" w14:textId="173AADC0" w:rsidR="00F81726" w:rsidRPr="00A769AA" w:rsidRDefault="00F81726" w:rsidP="00F81726">
      <w:pPr>
        <w:shd w:val="clear" w:color="auto" w:fill="FFFFFF"/>
        <w:jc w:val="both"/>
        <w:rPr>
          <w:rFonts w:ascii="STKaiti" w:eastAsia="STKaiti" w:hAnsi="STKaiti" w:cs="Arial"/>
        </w:rPr>
      </w:pPr>
    </w:p>
    <w:p w14:paraId="331E5B8F" w14:textId="474991C3"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hint="eastAsia"/>
        </w:rPr>
        <w:t xml:space="preserve">        伦敦西区是与纽约百老汇齐名的世界两大戏剧中心之一，这里常年上演着《歌剧魅影》、《悲惨世界》、《妈妈咪呀》等经典音乐剧以及先锋实验话剧；夏季的</w:t>
      </w:r>
      <w:r w:rsidRPr="00A769AA">
        <w:rPr>
          <w:rFonts w:ascii="STKaiti" w:eastAsia="STKaiti" w:hAnsi="STKaiti" w:cs="Arial"/>
        </w:rPr>
        <w:t>BBC</w:t>
      </w:r>
      <w:r w:rsidRPr="00A769AA">
        <w:rPr>
          <w:rFonts w:ascii="STKaiti" w:eastAsia="STKaiti" w:hAnsi="STKaiti" w:cs="Arial" w:hint="eastAsia"/>
        </w:rPr>
        <w:t>消夏音乐会（</w:t>
      </w:r>
      <w:r w:rsidRPr="00A769AA">
        <w:rPr>
          <w:rFonts w:ascii="STKaiti" w:eastAsia="STKaiti" w:hAnsi="STKaiti" w:cs="Arial"/>
        </w:rPr>
        <w:t>BBC Proms）</w:t>
      </w:r>
      <w:r w:rsidRPr="00A769AA">
        <w:rPr>
          <w:rFonts w:ascii="STKaiti" w:eastAsia="STKaiti" w:hAnsi="STKaiti" w:cs="Arial" w:hint="eastAsia"/>
        </w:rPr>
        <w:t>云集了世界最知名的古典音乐家，让普通人能够以低廉的票价亲近古典音乐；大英博物馆、泰特现代艺术博物馆、国家美术馆等享誉全球的博物馆、美术馆全年免费向公众开放，大师的作品启发着来自世界各地朝圣的人们。</w:t>
      </w:r>
    </w:p>
    <w:p w14:paraId="2EAB4794" w14:textId="77777777" w:rsidR="00F81726" w:rsidRPr="00B7789C" w:rsidRDefault="00F81726" w:rsidP="00F817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Microsoft YaHei" w:eastAsia="Microsoft YaHei" w:hAnsi="Microsoft YaHei" w:cs="微软雅黑"/>
          <w:b/>
          <w:color w:val="C00000"/>
          <w:sz w:val="32"/>
          <w:szCs w:val="32"/>
        </w:rPr>
      </w:pPr>
    </w:p>
    <w:p w14:paraId="7BE5CF4E" w14:textId="77777777" w:rsidR="00F81726" w:rsidRPr="00B7789C" w:rsidRDefault="00F81726" w:rsidP="00F81726">
      <w:pPr>
        <w:shd w:val="clear" w:color="auto" w:fill="FFFFFF"/>
        <w:jc w:val="both"/>
        <w:rPr>
          <w:rFonts w:ascii="Microsoft YaHei" w:eastAsia="Microsoft YaHei" w:hAnsi="Microsoft YaHei" w:cs="Arial"/>
          <w:b/>
          <w:sz w:val="32"/>
          <w:szCs w:val="32"/>
        </w:rPr>
      </w:pPr>
      <w:r w:rsidRPr="00B7789C">
        <w:rPr>
          <w:rFonts w:ascii="Microsoft YaHei" w:eastAsia="Microsoft YaHei" w:hAnsi="Microsoft YaHei" w:cs="Arial" w:hint="eastAsia"/>
          <w:b/>
          <w:sz w:val="32"/>
          <w:szCs w:val="32"/>
        </w:rPr>
        <w:t>我们了解中国——欧洲最大中国传媒研究中心、电视人的摇篮</w:t>
      </w:r>
    </w:p>
    <w:p w14:paraId="3A4EDBAC" w14:textId="77777777" w:rsidR="00F81726" w:rsidRPr="00B7789C" w:rsidRDefault="00F81726" w:rsidP="00F81726">
      <w:pPr>
        <w:shd w:val="clear" w:color="auto" w:fill="FFFFFF"/>
        <w:jc w:val="both"/>
        <w:rPr>
          <w:rFonts w:ascii="Microsoft YaHei" w:eastAsia="Microsoft YaHei" w:hAnsi="Microsoft YaHei" w:cs="Arial"/>
          <w:b/>
          <w:sz w:val="32"/>
          <w:szCs w:val="32"/>
        </w:rPr>
      </w:pPr>
    </w:p>
    <w:p w14:paraId="16DC6773" w14:textId="3A619DDD" w:rsidR="00F81726" w:rsidRPr="00A769AA" w:rsidRDefault="00F81726" w:rsidP="00F81726">
      <w:pPr>
        <w:shd w:val="clear" w:color="auto" w:fill="FFFFFF"/>
        <w:jc w:val="both"/>
        <w:rPr>
          <w:rFonts w:ascii="STKaiti" w:eastAsia="STKaiti" w:hAnsi="STKaiti" w:cs="Arial"/>
        </w:rPr>
      </w:pPr>
      <w:r w:rsidRPr="00B7789C">
        <w:rPr>
          <w:rFonts w:ascii="Microsoft YaHei" w:eastAsia="Microsoft YaHei" w:hAnsi="Microsoft YaHei" w:cs="Arial" w:hint="eastAsia"/>
        </w:rPr>
        <w:t xml:space="preserve">        </w:t>
      </w:r>
      <w:r w:rsidRPr="00A769AA">
        <w:rPr>
          <w:rFonts w:ascii="STKaiti" w:eastAsia="STKaiti" w:hAnsi="STKaiti" w:cs="Arial" w:hint="eastAsia"/>
          <w:u w:val="single"/>
        </w:rPr>
        <w:t>威斯敏斯特大学</w:t>
      </w:r>
      <w:r w:rsidR="00D0279E" w:rsidRPr="00A769AA">
        <w:rPr>
          <w:rFonts w:ascii="STKaiti" w:eastAsia="STKaiti" w:hAnsi="STKaiti" w:cs="Arial" w:hint="eastAsia"/>
        </w:rPr>
        <w:t>拥有全英科研能力评估中排名第一的新闻学专业以及英国顶尖的媒体、艺术与设计学院。威斯敏斯特大学</w:t>
      </w:r>
      <w:r w:rsidRPr="00A769AA">
        <w:rPr>
          <w:rFonts w:ascii="STKaiti" w:eastAsia="STKaiti" w:hAnsi="STKaiti" w:cs="Arial" w:hint="eastAsia"/>
        </w:rPr>
        <w:t>于2005年成立了欧洲最核心、最大的中国传媒研究中心。在过去的十几年间，威斯敏斯特大学中国传媒中心为中国政府培养了400多位新闻发言人、200多位媒体从业者以及60多位高等教育的管理者。在过去的8年中，包括中央电视台、上海媒体集团、浙江广播电视集团、湖南广播电视集团、江苏广播电视集团等在内的中国各大电视台，每年都委托威斯敏斯特大学中国传媒中心举办3周到6周不等的赴英培训课程，选派15-20人的资深媒体管理者、制片人、导演前来英国学习英国电视节目的研发以及制作。</w:t>
      </w:r>
    </w:p>
    <w:p w14:paraId="24754D17" w14:textId="77777777" w:rsidR="00F81726" w:rsidRPr="00A769AA" w:rsidRDefault="00F81726" w:rsidP="00F81726">
      <w:pPr>
        <w:shd w:val="clear" w:color="auto" w:fill="FFFFFF"/>
        <w:jc w:val="both"/>
        <w:rPr>
          <w:rFonts w:ascii="STKaiti" w:eastAsia="STKaiti" w:hAnsi="STKaiti" w:cs="Arial"/>
        </w:rPr>
      </w:pPr>
    </w:p>
    <w:p w14:paraId="20796BF0" w14:textId="5DC90705" w:rsidR="00F81726" w:rsidRPr="00A769AA" w:rsidRDefault="00F81726" w:rsidP="00F81726">
      <w:pPr>
        <w:shd w:val="clear" w:color="auto" w:fill="FFFFFF"/>
        <w:jc w:val="both"/>
        <w:rPr>
          <w:rFonts w:ascii="STKaiti" w:eastAsia="STKaiti" w:hAnsi="STKaiti" w:cs="Arial"/>
        </w:rPr>
      </w:pPr>
      <w:r w:rsidRPr="00A769AA">
        <w:rPr>
          <w:rFonts w:ascii="STKaiti" w:eastAsia="STKaiti" w:hAnsi="STKaiti" w:cs="Arial" w:hint="eastAsia"/>
        </w:rPr>
        <w:t xml:space="preserve">        在过去的5年中，中国传媒中心每年都为中国高等院校的学生组织新闻传播学暑期学校，授课经验丰富。来自北京大学、中国传媒大</w:t>
      </w:r>
      <w:r w:rsidR="008F4661" w:rsidRPr="00A769AA">
        <w:rPr>
          <w:rFonts w:ascii="STKaiti" w:eastAsia="STKaiti" w:hAnsi="STKaiti" w:cs="Arial" w:hint="eastAsia"/>
        </w:rPr>
        <w:t>学、中山大学、广州外语外贸大学等高校学生通过暑期学校的学习找到了继续在国内外深造的专业方向，</w:t>
      </w:r>
      <w:r w:rsidRPr="00A769AA">
        <w:rPr>
          <w:rFonts w:ascii="STKaiti" w:eastAsia="STKaiti" w:hAnsi="STKaiti" w:cs="Arial" w:hint="eastAsia"/>
        </w:rPr>
        <w:t>开拓</w:t>
      </w:r>
      <w:r w:rsidR="008F4661" w:rsidRPr="00A769AA">
        <w:rPr>
          <w:rFonts w:ascii="STKaiti" w:eastAsia="STKaiti" w:hAnsi="STKaiti" w:cs="Arial" w:hint="eastAsia"/>
        </w:rPr>
        <w:t>了</w:t>
      </w:r>
      <w:r w:rsidRPr="00A769AA">
        <w:rPr>
          <w:rFonts w:ascii="STKaiti" w:eastAsia="STKaiti" w:hAnsi="STKaiti" w:cs="Arial" w:hint="eastAsia"/>
        </w:rPr>
        <w:t>就业前景。此次暑期学校的课程浓缩了我们常年组织专业培训的经验，许多为暑期学校授课的主讲人都是来自英国创意</w:t>
      </w:r>
      <w:r w:rsidR="00723983" w:rsidRPr="00A769AA">
        <w:rPr>
          <w:rFonts w:ascii="STKaiti" w:eastAsia="STKaiti" w:hAnsi="STKaiti" w:cs="Arial" w:hint="eastAsia"/>
        </w:rPr>
        <w:t>产业的顶级业界专家，对学生而言是接触英国业界一手先进经验的难得</w:t>
      </w:r>
      <w:r w:rsidRPr="00A769AA">
        <w:rPr>
          <w:rFonts w:ascii="STKaiti" w:eastAsia="STKaiti" w:hAnsi="STKaiti" w:cs="Arial" w:hint="eastAsia"/>
        </w:rPr>
        <w:t>机会。</w:t>
      </w:r>
    </w:p>
    <w:p w14:paraId="12AE093A" w14:textId="77777777" w:rsidR="0068295C" w:rsidRDefault="0068295C" w:rsidP="00167CDA">
      <w:pPr>
        <w:shd w:val="clear" w:color="auto" w:fill="FFFFFF"/>
        <w:jc w:val="both"/>
        <w:rPr>
          <w:rFonts w:ascii="Microsoft YaHei" w:eastAsia="Microsoft YaHei" w:hAnsi="Microsoft YaHei" w:cs="Arial"/>
        </w:rPr>
      </w:pPr>
    </w:p>
    <w:p w14:paraId="2D931C67" w14:textId="77777777" w:rsidR="00A769AA" w:rsidRDefault="00A769AA" w:rsidP="00167CDA">
      <w:pPr>
        <w:shd w:val="clear" w:color="auto" w:fill="FFFFFF"/>
        <w:jc w:val="both"/>
        <w:rPr>
          <w:rFonts w:ascii="Microsoft YaHei" w:eastAsia="Microsoft YaHei" w:hAnsi="Microsoft YaHei" w:cs="Arial"/>
        </w:rPr>
      </w:pPr>
    </w:p>
    <w:p w14:paraId="7FB5660B" w14:textId="77777777" w:rsidR="00A769AA" w:rsidRDefault="00A769AA" w:rsidP="00167CDA">
      <w:pPr>
        <w:shd w:val="clear" w:color="auto" w:fill="FFFFFF"/>
        <w:jc w:val="both"/>
        <w:rPr>
          <w:rFonts w:ascii="Microsoft YaHei" w:eastAsia="Microsoft YaHei" w:hAnsi="Microsoft YaHei" w:cs="Arial"/>
        </w:rPr>
      </w:pPr>
    </w:p>
    <w:p w14:paraId="730532F0" w14:textId="77777777" w:rsidR="00011D2E" w:rsidRDefault="00011D2E" w:rsidP="00011D2E">
      <w:pPr>
        <w:widowControl w:val="0"/>
        <w:autoSpaceDE w:val="0"/>
        <w:autoSpaceDN w:val="0"/>
        <w:adjustRightInd w:val="0"/>
        <w:outlineLvl w:val="0"/>
        <w:rPr>
          <w:rFonts w:ascii="Microsoft YaHei" w:eastAsia="Microsoft YaHei" w:hAnsi="Microsoft YaHei" w:cs="Arial"/>
        </w:rPr>
      </w:pPr>
    </w:p>
    <w:p w14:paraId="75604257" w14:textId="14DE81C6" w:rsidR="006008B3" w:rsidRPr="00B7789C" w:rsidRDefault="006008B3" w:rsidP="00011D2E">
      <w:pPr>
        <w:widowControl w:val="0"/>
        <w:autoSpaceDE w:val="0"/>
        <w:autoSpaceDN w:val="0"/>
        <w:adjustRightInd w:val="0"/>
        <w:jc w:val="center"/>
        <w:outlineLvl w:val="0"/>
        <w:rPr>
          <w:rFonts w:ascii="Microsoft YaHei" w:eastAsia="Microsoft YaHei" w:hAnsi="Microsoft YaHei"/>
          <w:b/>
          <w:color w:val="C00000"/>
          <w:kern w:val="2"/>
          <w:sz w:val="28"/>
          <w:szCs w:val="28"/>
        </w:rPr>
      </w:pPr>
      <w:r w:rsidRPr="00B7789C">
        <w:rPr>
          <w:rFonts w:ascii="Microsoft YaHei" w:eastAsia="Microsoft YaHei" w:hAnsi="Microsoft YaHei"/>
          <w:b/>
          <w:color w:val="C00000"/>
          <w:kern w:val="2"/>
          <w:sz w:val="28"/>
          <w:szCs w:val="28"/>
        </w:rPr>
        <w:t>Introduction to the UK Creative Industry</w:t>
      </w:r>
    </w:p>
    <w:p w14:paraId="08DE09CE" w14:textId="3799A187" w:rsidR="006008B3" w:rsidRPr="00B7789C" w:rsidRDefault="006008B3" w:rsidP="006008B3">
      <w:pPr>
        <w:widowControl w:val="0"/>
        <w:autoSpaceDE w:val="0"/>
        <w:autoSpaceDN w:val="0"/>
        <w:adjustRightInd w:val="0"/>
        <w:jc w:val="center"/>
        <w:outlineLvl w:val="0"/>
        <w:rPr>
          <w:rFonts w:ascii="Microsoft YaHei" w:eastAsia="Microsoft YaHei" w:hAnsi="Microsoft YaHei"/>
          <w:b/>
          <w:sz w:val="28"/>
          <w:szCs w:val="28"/>
        </w:rPr>
      </w:pPr>
      <w:r w:rsidRPr="00B7789C">
        <w:rPr>
          <w:rFonts w:ascii="Microsoft YaHei" w:eastAsia="Microsoft YaHei" w:hAnsi="Microsoft YaHei" w:hint="eastAsia"/>
          <w:b/>
          <w:sz w:val="28"/>
          <w:szCs w:val="28"/>
        </w:rPr>
        <w:t>“走进英国创意产业”</w:t>
      </w:r>
    </w:p>
    <w:p w14:paraId="387A3807" w14:textId="298009A4" w:rsidR="00167CDA" w:rsidRPr="00011D2E" w:rsidRDefault="00723983" w:rsidP="00011D2E">
      <w:pPr>
        <w:tabs>
          <w:tab w:val="left" w:pos="1107"/>
          <w:tab w:val="center" w:pos="4595"/>
        </w:tabs>
        <w:spacing w:line="0" w:lineRule="atLeast"/>
        <w:ind w:firstLineChars="47" w:firstLine="132"/>
        <w:jc w:val="center"/>
        <w:rPr>
          <w:rFonts w:ascii="Microsoft YaHei" w:eastAsia="Microsoft YaHei" w:hAnsi="Microsoft YaHei"/>
          <w:sz w:val="28"/>
          <w:szCs w:val="28"/>
        </w:rPr>
      </w:pPr>
      <w:r w:rsidRPr="00B7789C">
        <w:rPr>
          <w:rFonts w:ascii="Microsoft YaHei" w:eastAsia="Microsoft YaHei" w:hAnsi="Microsoft YaHei" w:hint="eastAsia"/>
          <w:sz w:val="28"/>
          <w:szCs w:val="28"/>
        </w:rPr>
        <w:t>2018</w:t>
      </w:r>
      <w:r w:rsidR="00167CDA" w:rsidRPr="00B7789C">
        <w:rPr>
          <w:rFonts w:ascii="Microsoft YaHei" w:eastAsia="Microsoft YaHei" w:hAnsi="Microsoft YaHei" w:hint="eastAsia"/>
          <w:sz w:val="28"/>
          <w:szCs w:val="28"/>
        </w:rPr>
        <w:t>英国伦敦</w:t>
      </w:r>
      <w:r w:rsidR="0058553E" w:rsidRPr="00B7789C">
        <w:rPr>
          <w:rFonts w:ascii="Microsoft YaHei" w:eastAsia="Microsoft YaHei" w:hAnsi="Microsoft YaHei" w:hint="eastAsia"/>
          <w:sz w:val="28"/>
          <w:szCs w:val="28"/>
        </w:rPr>
        <w:t>暑期游学</w:t>
      </w:r>
    </w:p>
    <w:p w14:paraId="26C2F9F2" w14:textId="27020450" w:rsidR="001F2DFB" w:rsidRPr="00B7789C" w:rsidRDefault="001F2DFB" w:rsidP="00222E10">
      <w:pPr>
        <w:spacing w:line="0" w:lineRule="atLeast"/>
        <w:jc w:val="center"/>
        <w:rPr>
          <w:rFonts w:ascii="Microsoft YaHei" w:eastAsia="Microsoft YaHei" w:hAnsi="Microsoft YaHei"/>
          <w:b/>
          <w:sz w:val="36"/>
          <w:szCs w:val="36"/>
        </w:rPr>
      </w:pPr>
      <w:r w:rsidRPr="00B7789C">
        <w:rPr>
          <w:rFonts w:ascii="Microsoft YaHei" w:eastAsia="Microsoft YaHei" w:hAnsi="Microsoft YaHei"/>
          <w:b/>
          <w:color w:val="C00000"/>
          <w:sz w:val="36"/>
          <w:szCs w:val="36"/>
        </w:rPr>
        <w:t>PROGRAMME</w:t>
      </w:r>
      <w:r w:rsidR="001C7354" w:rsidRPr="00B7789C">
        <w:rPr>
          <w:rFonts w:ascii="Microsoft YaHei" w:eastAsia="Microsoft YaHei" w:hAnsi="Microsoft YaHei" w:hint="eastAsia"/>
          <w:b/>
          <w:color w:val="C00000"/>
          <w:sz w:val="36"/>
          <w:szCs w:val="36"/>
        </w:rPr>
        <w:t>招生简章</w:t>
      </w:r>
    </w:p>
    <w:p w14:paraId="3A0C5198" w14:textId="77777777" w:rsidR="001F2DFB" w:rsidRPr="00B7789C" w:rsidRDefault="001F2DFB" w:rsidP="00167CDA">
      <w:pPr>
        <w:spacing w:line="0" w:lineRule="atLeast"/>
        <w:rPr>
          <w:rFonts w:ascii="Microsoft YaHei" w:eastAsia="Microsoft YaHei" w:hAnsi="Microsoft YaHei"/>
          <w:b/>
          <w:szCs w:val="30"/>
        </w:rPr>
      </w:pPr>
    </w:p>
    <w:p w14:paraId="2C582F3C" w14:textId="3A9107F7" w:rsidR="001F2DFB" w:rsidRPr="00B7789C" w:rsidRDefault="001F2DFB" w:rsidP="00167CDA">
      <w:pPr>
        <w:spacing w:line="0" w:lineRule="atLeast"/>
        <w:rPr>
          <w:rFonts w:ascii="Microsoft YaHei" w:eastAsia="Microsoft YaHei" w:hAnsi="Microsoft YaHei"/>
          <w:b/>
          <w:color w:val="C00000"/>
          <w:szCs w:val="30"/>
        </w:rPr>
      </w:pPr>
      <w:r w:rsidRPr="00B7789C">
        <w:rPr>
          <w:rFonts w:ascii="Microsoft YaHei" w:eastAsia="Microsoft YaHei" w:hAnsi="Microsoft YaHei"/>
          <w:b/>
          <w:color w:val="C00000"/>
          <w:szCs w:val="30"/>
        </w:rPr>
        <w:t>THE ACADEMIC PROGRAMME</w:t>
      </w:r>
      <w:r w:rsidRPr="00B7789C">
        <w:rPr>
          <w:rFonts w:ascii="Microsoft YaHei" w:eastAsia="Microsoft YaHei" w:hAnsi="Microsoft YaHei" w:hint="eastAsia"/>
          <w:b/>
          <w:color w:val="C00000"/>
          <w:szCs w:val="30"/>
        </w:rPr>
        <w:t xml:space="preserve"> </w:t>
      </w:r>
      <w:r w:rsidR="001C7354" w:rsidRPr="00B7789C">
        <w:rPr>
          <w:rFonts w:ascii="Microsoft YaHei" w:eastAsia="Microsoft YaHei" w:hAnsi="Microsoft YaHei" w:hint="eastAsia"/>
          <w:b/>
          <w:color w:val="C00000"/>
          <w:szCs w:val="30"/>
        </w:rPr>
        <w:t>课程</w:t>
      </w:r>
      <w:r w:rsidRPr="00B7789C">
        <w:rPr>
          <w:rFonts w:ascii="Microsoft YaHei" w:eastAsia="Microsoft YaHei" w:hAnsi="Microsoft YaHei" w:hint="eastAsia"/>
          <w:b/>
          <w:color w:val="C00000"/>
          <w:szCs w:val="30"/>
        </w:rPr>
        <w:t>安排</w:t>
      </w:r>
    </w:p>
    <w:p w14:paraId="0D7B12E2" w14:textId="77777777" w:rsidR="0058553E" w:rsidRPr="00A769AA" w:rsidRDefault="000E6E27"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课程时间</w:t>
      </w:r>
      <w:r w:rsidR="0058553E" w:rsidRPr="00A769AA">
        <w:rPr>
          <w:rFonts w:ascii="STKaiti" w:eastAsia="STKaiti" w:hAnsi="STKaiti" w:hint="eastAsia"/>
          <w:szCs w:val="30"/>
        </w:rPr>
        <w:t>：7月14日至8月3 日</w:t>
      </w:r>
    </w:p>
    <w:p w14:paraId="3534D948" w14:textId="459012A9" w:rsidR="001F2DFB" w:rsidRPr="00A769AA" w:rsidRDefault="005D15FD"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授课地点为位于伦敦的威斯敏斯特大学</w:t>
      </w:r>
    </w:p>
    <w:p w14:paraId="6DBD363C" w14:textId="7510B909" w:rsidR="001F2DFB" w:rsidRPr="00A769AA" w:rsidRDefault="001C7354"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课堂</w:t>
      </w:r>
      <w:r w:rsidR="000E6E27" w:rsidRPr="00A769AA">
        <w:rPr>
          <w:rFonts w:ascii="STKaiti" w:eastAsia="STKaiti" w:hAnsi="STKaiti" w:hint="eastAsia"/>
          <w:szCs w:val="30"/>
        </w:rPr>
        <w:t>学习、</w:t>
      </w:r>
      <w:r w:rsidR="009C6F1F" w:rsidRPr="00A769AA">
        <w:rPr>
          <w:rFonts w:ascii="STKaiti" w:eastAsia="STKaiti" w:hAnsi="STKaiti" w:hint="eastAsia"/>
          <w:szCs w:val="30"/>
        </w:rPr>
        <w:t>参观访问</w:t>
      </w:r>
      <w:r w:rsidR="000E6E27" w:rsidRPr="00A769AA">
        <w:rPr>
          <w:rFonts w:ascii="STKaiti" w:eastAsia="STKaiti" w:hAnsi="STKaiti" w:hint="eastAsia"/>
          <w:szCs w:val="30"/>
        </w:rPr>
        <w:t>与学生汇报</w:t>
      </w:r>
      <w:r w:rsidR="001F2DFB" w:rsidRPr="00A769AA">
        <w:rPr>
          <w:rFonts w:ascii="STKaiti" w:eastAsia="STKaiti" w:hAnsi="STKaiti" w:hint="eastAsia"/>
          <w:szCs w:val="30"/>
        </w:rPr>
        <w:t>相结合</w:t>
      </w:r>
    </w:p>
    <w:p w14:paraId="70086232" w14:textId="39AF826D" w:rsidR="00222E10" w:rsidRPr="00A769AA" w:rsidRDefault="00222E10"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全英文授课</w:t>
      </w:r>
      <w:r w:rsidR="001E152C" w:rsidRPr="00A769AA">
        <w:rPr>
          <w:rFonts w:ascii="STKaiti" w:eastAsia="STKaiti" w:hAnsi="STKaiti" w:hint="eastAsia"/>
          <w:szCs w:val="30"/>
        </w:rPr>
        <w:t>并要求学生全英文汇报作业</w:t>
      </w:r>
    </w:p>
    <w:p w14:paraId="1741FB78" w14:textId="414958B5" w:rsidR="00222E10" w:rsidRPr="00A769AA" w:rsidRDefault="00222E10"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导师负责制</w:t>
      </w:r>
    </w:p>
    <w:p w14:paraId="7FE780C2" w14:textId="3B3F027B" w:rsidR="001C7354" w:rsidRPr="00A769AA" w:rsidRDefault="001C7354" w:rsidP="001F2DFB">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每周末威斯敏斯特大学安排一次统一</w:t>
      </w:r>
      <w:r w:rsidR="008F4661" w:rsidRPr="00A769AA">
        <w:rPr>
          <w:rFonts w:ascii="STKaiti" w:eastAsia="STKaiti" w:hAnsi="STKaiti" w:hint="eastAsia"/>
          <w:szCs w:val="30"/>
        </w:rPr>
        <w:t>的</w:t>
      </w:r>
      <w:r w:rsidRPr="00A769AA">
        <w:rPr>
          <w:rFonts w:ascii="STKaiti" w:eastAsia="STKaiti" w:hAnsi="STKaiti" w:hint="eastAsia"/>
          <w:szCs w:val="30"/>
        </w:rPr>
        <w:t>文化活动</w:t>
      </w:r>
    </w:p>
    <w:p w14:paraId="333BD9D1" w14:textId="43151327" w:rsidR="009C6F1F" w:rsidRPr="00A769AA" w:rsidRDefault="009C6F1F" w:rsidP="009C6F1F">
      <w:pPr>
        <w:pStyle w:val="ListParagraph"/>
        <w:numPr>
          <w:ilvl w:val="0"/>
          <w:numId w:val="34"/>
        </w:numPr>
        <w:spacing w:line="0" w:lineRule="atLeast"/>
        <w:rPr>
          <w:rFonts w:ascii="STKaiti" w:eastAsia="STKaiti" w:hAnsi="STKaiti"/>
          <w:szCs w:val="30"/>
        </w:rPr>
      </w:pPr>
      <w:r w:rsidRPr="00A769AA">
        <w:rPr>
          <w:rFonts w:ascii="STKaiti" w:eastAsia="STKaiti" w:hAnsi="STKaiti" w:hint="eastAsia"/>
          <w:szCs w:val="30"/>
        </w:rPr>
        <w:t>学生毕业获得威斯敏斯特大学暑期学校毕业证书</w:t>
      </w:r>
    </w:p>
    <w:p w14:paraId="63F22C1D" w14:textId="77777777" w:rsidR="001F2DFB" w:rsidRPr="00B7789C" w:rsidRDefault="001F2DFB" w:rsidP="001F2DFB">
      <w:pPr>
        <w:spacing w:line="0" w:lineRule="atLeast"/>
        <w:rPr>
          <w:rFonts w:ascii="Microsoft YaHei" w:eastAsia="Microsoft YaHei" w:hAnsi="Microsoft YaHei"/>
          <w:szCs w:val="30"/>
        </w:rPr>
      </w:pPr>
    </w:p>
    <w:p w14:paraId="10A3F084" w14:textId="0BA51970" w:rsidR="00A82A64" w:rsidRPr="00B7789C" w:rsidRDefault="001F2DFB" w:rsidP="00A82A64">
      <w:pPr>
        <w:spacing w:line="0" w:lineRule="atLeast"/>
        <w:rPr>
          <w:rFonts w:ascii="Microsoft YaHei" w:eastAsia="Microsoft YaHei" w:hAnsi="Microsoft YaHei"/>
          <w:b/>
          <w:color w:val="C00000"/>
          <w:szCs w:val="30"/>
        </w:rPr>
      </w:pPr>
      <w:r w:rsidRPr="00B7789C">
        <w:rPr>
          <w:rFonts w:ascii="Microsoft YaHei" w:eastAsia="Microsoft YaHei" w:hAnsi="Microsoft YaHei"/>
          <w:b/>
          <w:color w:val="C00000"/>
          <w:szCs w:val="30"/>
        </w:rPr>
        <w:t xml:space="preserve">PROGRAMME OUTLINE </w:t>
      </w:r>
      <w:r w:rsidRPr="00B7789C">
        <w:rPr>
          <w:rFonts w:ascii="Microsoft YaHei" w:eastAsia="Microsoft YaHei" w:hAnsi="Microsoft YaHei" w:hint="eastAsia"/>
          <w:b/>
          <w:color w:val="C00000"/>
          <w:szCs w:val="30"/>
        </w:rPr>
        <w:t>课程概述</w:t>
      </w:r>
    </w:p>
    <w:p w14:paraId="14D7E7A3" w14:textId="5D49EF44" w:rsidR="001F2DFB" w:rsidRPr="00A769AA" w:rsidRDefault="009C6F1F" w:rsidP="009C6F1F">
      <w:pPr>
        <w:widowControl w:val="0"/>
        <w:ind w:left="459"/>
        <w:jc w:val="both"/>
        <w:rPr>
          <w:rFonts w:ascii="STKaiti" w:eastAsia="STKaiti" w:hAnsi="STKaiti"/>
        </w:rPr>
      </w:pPr>
      <w:r w:rsidRPr="00B7789C">
        <w:rPr>
          <w:rFonts w:ascii="Microsoft YaHei" w:eastAsia="Microsoft YaHei" w:hAnsi="Microsoft YaHei" w:hint="eastAsia"/>
        </w:rPr>
        <w:t xml:space="preserve">        </w:t>
      </w:r>
      <w:r w:rsidR="001F2DFB" w:rsidRPr="00A769AA">
        <w:rPr>
          <w:rFonts w:ascii="STKaiti" w:eastAsia="STKaiti" w:hAnsi="STKaiti" w:hint="eastAsia"/>
        </w:rPr>
        <w:t>本课程将系统</w:t>
      </w:r>
      <w:r w:rsidR="001F2DFB" w:rsidRPr="00A769AA">
        <w:rPr>
          <w:rFonts w:ascii="STKaiti" w:eastAsia="STKaiti" w:hAnsi="STKaiti"/>
        </w:rPr>
        <w:t>介绍英国</w:t>
      </w:r>
      <w:r w:rsidRPr="00A769AA">
        <w:rPr>
          <w:rFonts w:ascii="STKaiti" w:eastAsia="STKaiti" w:hAnsi="STKaiti" w:hint="eastAsia"/>
        </w:rPr>
        <w:t>创意产业的几大板块，给学生建立起对创意产业版图、市场规模、参与主体、人才机构、创意机制、</w:t>
      </w:r>
      <w:r w:rsidR="001F2DFB" w:rsidRPr="00A769AA">
        <w:rPr>
          <w:rFonts w:ascii="STKaiti" w:eastAsia="STKaiti" w:hAnsi="STKaiti"/>
        </w:rPr>
        <w:t>市场营销和</w:t>
      </w:r>
      <w:r w:rsidR="001F2DFB" w:rsidRPr="00A769AA">
        <w:rPr>
          <w:rFonts w:ascii="STKaiti" w:eastAsia="STKaiti" w:hAnsi="STKaiti" w:hint="eastAsia"/>
        </w:rPr>
        <w:t>品牌</w:t>
      </w:r>
      <w:r w:rsidRPr="00A769AA">
        <w:rPr>
          <w:rFonts w:ascii="STKaiti" w:eastAsia="STKaiti" w:hAnsi="STKaiti"/>
        </w:rPr>
        <w:t>建设</w:t>
      </w:r>
      <w:r w:rsidRPr="00A769AA">
        <w:rPr>
          <w:rFonts w:ascii="STKaiti" w:eastAsia="STKaiti" w:hAnsi="STKaiti" w:hint="eastAsia"/>
        </w:rPr>
        <w:t>的认识</w:t>
      </w:r>
      <w:r w:rsidR="001F2DFB" w:rsidRPr="00A769AA">
        <w:rPr>
          <w:rFonts w:ascii="STKaiti" w:eastAsia="STKaiti" w:hAnsi="STKaiti"/>
        </w:rPr>
        <w:t>。</w:t>
      </w:r>
      <w:r w:rsidR="001F2DFB" w:rsidRPr="00A769AA">
        <w:rPr>
          <w:rFonts w:ascii="STKaiti" w:eastAsia="STKaiti" w:hAnsi="STKaiti" w:hint="eastAsia"/>
        </w:rPr>
        <w:t>对于有兴趣了解创意产业</w:t>
      </w:r>
      <w:r w:rsidR="001F2DFB" w:rsidRPr="00A769AA">
        <w:rPr>
          <w:rFonts w:ascii="STKaiti" w:eastAsia="STKaiti" w:hAnsi="STKaiti"/>
        </w:rPr>
        <w:t>的</w:t>
      </w:r>
      <w:r w:rsidR="001F2DFB" w:rsidRPr="00A769AA">
        <w:rPr>
          <w:rFonts w:ascii="STKaiti" w:eastAsia="STKaiti" w:hAnsi="STKaiti" w:hint="eastAsia"/>
        </w:rPr>
        <w:t>学生</w:t>
      </w:r>
      <w:r w:rsidRPr="00A769AA">
        <w:rPr>
          <w:rFonts w:ascii="STKaiti" w:eastAsia="STKaiti" w:hAnsi="STKaiti"/>
        </w:rPr>
        <w:t>而言，</w:t>
      </w:r>
      <w:r w:rsidRPr="00A769AA">
        <w:rPr>
          <w:rFonts w:ascii="STKaiti" w:eastAsia="STKaiti" w:hAnsi="STKaiti" w:hint="eastAsia"/>
        </w:rPr>
        <w:t>此次课程将扩展他们的国际视野，帮助学生在未来的进一步深造以及求职中，找准自己的定位。</w:t>
      </w:r>
    </w:p>
    <w:p w14:paraId="21425C84" w14:textId="77777777" w:rsidR="009C6F1F" w:rsidRPr="00A769AA" w:rsidRDefault="009C6F1F" w:rsidP="009C6F1F">
      <w:pPr>
        <w:widowControl w:val="0"/>
        <w:ind w:left="459"/>
        <w:jc w:val="both"/>
        <w:rPr>
          <w:rFonts w:ascii="STKaiti" w:eastAsia="STKaiti" w:hAnsi="STKaiti"/>
        </w:rPr>
      </w:pPr>
    </w:p>
    <w:p w14:paraId="0824E128" w14:textId="1E2353F7" w:rsidR="009C6F1F" w:rsidRPr="00A769AA" w:rsidRDefault="009C6F1F" w:rsidP="009C6F1F">
      <w:pPr>
        <w:pStyle w:val="ListParagraph"/>
        <w:widowControl w:val="0"/>
        <w:numPr>
          <w:ilvl w:val="0"/>
          <w:numId w:val="43"/>
        </w:numPr>
        <w:jc w:val="both"/>
        <w:rPr>
          <w:rFonts w:ascii="STKaiti" w:eastAsia="STKaiti" w:hAnsi="STKaiti"/>
        </w:rPr>
      </w:pPr>
      <w:r w:rsidRPr="00A769AA">
        <w:rPr>
          <w:rFonts w:ascii="STKaiti" w:eastAsia="STKaiti" w:hAnsi="STKaiti" w:hint="eastAsia"/>
          <w:b/>
          <w:u w:val="single"/>
        </w:rPr>
        <w:t>英国创意产业概述：</w:t>
      </w:r>
      <w:r w:rsidRPr="00A769AA">
        <w:rPr>
          <w:rFonts w:ascii="STKaiti" w:eastAsia="STKaiti" w:hAnsi="STKaiti" w:hint="eastAsia"/>
        </w:rPr>
        <w:t>创意产业划分、市场参与主体、人才类型。对于未</w:t>
      </w:r>
    </w:p>
    <w:p w14:paraId="4C58EBC5" w14:textId="0840A762" w:rsidR="009C6F1F" w:rsidRPr="00A769AA" w:rsidRDefault="009C6F1F" w:rsidP="009C6F1F">
      <w:pPr>
        <w:pStyle w:val="ListParagraph"/>
        <w:widowControl w:val="0"/>
        <w:ind w:left="1179"/>
        <w:jc w:val="both"/>
        <w:rPr>
          <w:rFonts w:ascii="STKaiti" w:eastAsia="STKaiti" w:hAnsi="STKaiti"/>
        </w:rPr>
      </w:pPr>
      <w:r w:rsidRPr="00A769AA">
        <w:rPr>
          <w:rFonts w:ascii="STKaiti" w:eastAsia="STKaiti" w:hAnsi="STKaiti" w:hint="eastAsia"/>
        </w:rPr>
        <w:t>来有兴趣在这个领域继续深造学习或就业的同学，找到自己的兴趣所在。</w:t>
      </w:r>
    </w:p>
    <w:p w14:paraId="7E585FBE" w14:textId="0DC72EE7" w:rsidR="009C6F1F" w:rsidRPr="00A769AA" w:rsidRDefault="009C6F1F" w:rsidP="005D15FD">
      <w:pPr>
        <w:pStyle w:val="ListParagraph"/>
        <w:widowControl w:val="0"/>
        <w:numPr>
          <w:ilvl w:val="0"/>
          <w:numId w:val="43"/>
        </w:numPr>
        <w:jc w:val="both"/>
        <w:rPr>
          <w:rFonts w:ascii="STKaiti" w:eastAsia="STKaiti" w:hAnsi="STKaiti"/>
        </w:rPr>
      </w:pPr>
      <w:r w:rsidRPr="00A769AA">
        <w:rPr>
          <w:rFonts w:ascii="STKaiti" w:eastAsia="STKaiti" w:hAnsi="STKaiti" w:hint="eastAsia"/>
          <w:b/>
          <w:u w:val="single"/>
        </w:rPr>
        <w:t>创意诞生的机制：</w:t>
      </w:r>
      <w:r w:rsidRPr="00A769AA">
        <w:rPr>
          <w:rFonts w:ascii="STKaiti" w:eastAsia="STKaiti" w:hAnsi="STKaiti" w:hint="eastAsia"/>
        </w:rPr>
        <w:t>研发系统、灵感来源、刺激创意的工具以及创意评估</w:t>
      </w:r>
    </w:p>
    <w:p w14:paraId="1F5DFD5A" w14:textId="77777777" w:rsidR="009C6F1F" w:rsidRPr="00A769AA" w:rsidRDefault="009C6F1F" w:rsidP="009C6F1F">
      <w:pPr>
        <w:pStyle w:val="ListParagraph"/>
        <w:widowControl w:val="0"/>
        <w:numPr>
          <w:ilvl w:val="0"/>
          <w:numId w:val="43"/>
        </w:numPr>
        <w:jc w:val="both"/>
        <w:rPr>
          <w:rFonts w:ascii="STKaiti" w:eastAsia="STKaiti" w:hAnsi="STKaiti"/>
        </w:rPr>
      </w:pPr>
      <w:r w:rsidRPr="00A769AA">
        <w:rPr>
          <w:rFonts w:ascii="STKaiti" w:eastAsia="STKaiti" w:hAnsi="STKaiti" w:hint="eastAsia"/>
        </w:rPr>
        <w:t>新媒体如何改变我们的未来：</w:t>
      </w:r>
      <w:r w:rsidRPr="00A769AA">
        <w:rPr>
          <w:rFonts w:ascii="STKaiti" w:eastAsia="STKaiti" w:hAnsi="STKaiti"/>
        </w:rPr>
        <w:t>5G</w:t>
      </w:r>
      <w:r w:rsidRPr="00A769AA">
        <w:rPr>
          <w:rFonts w:ascii="STKaiti" w:eastAsia="STKaiti" w:hAnsi="STKaiti" w:hint="eastAsia"/>
        </w:rPr>
        <w:t>网络、</w:t>
      </w:r>
      <w:r w:rsidRPr="00A769AA">
        <w:rPr>
          <w:rFonts w:ascii="STKaiti" w:eastAsia="STKaiti" w:hAnsi="STKaiti"/>
        </w:rPr>
        <w:t>AR</w:t>
      </w:r>
      <w:r w:rsidRPr="00A769AA">
        <w:rPr>
          <w:rFonts w:ascii="STKaiti" w:eastAsia="STKaiti" w:hAnsi="STKaiti" w:hint="eastAsia"/>
        </w:rPr>
        <w:t>以及</w:t>
      </w:r>
      <w:r w:rsidRPr="00A769AA">
        <w:rPr>
          <w:rFonts w:ascii="STKaiti" w:eastAsia="STKaiti" w:hAnsi="STKaiti"/>
        </w:rPr>
        <w:t>VR</w:t>
      </w:r>
    </w:p>
    <w:p w14:paraId="3158231D" w14:textId="01836F37" w:rsidR="005D15FD" w:rsidRPr="00A769AA" w:rsidRDefault="005D15FD" w:rsidP="005D15FD">
      <w:pPr>
        <w:pStyle w:val="ListParagraph"/>
        <w:widowControl w:val="0"/>
        <w:numPr>
          <w:ilvl w:val="0"/>
          <w:numId w:val="43"/>
        </w:numPr>
        <w:jc w:val="both"/>
        <w:rPr>
          <w:rFonts w:ascii="STKaiti" w:eastAsia="STKaiti" w:hAnsi="STKaiti"/>
          <w:b/>
          <w:u w:val="single"/>
        </w:rPr>
      </w:pPr>
      <w:r w:rsidRPr="00A769AA">
        <w:rPr>
          <w:rFonts w:ascii="STKaiti" w:eastAsia="STKaiti" w:hAnsi="STKaiti" w:hint="eastAsia"/>
          <w:b/>
          <w:u w:val="single"/>
        </w:rPr>
        <w:t>文化参观访问：</w:t>
      </w:r>
      <w:r w:rsidRPr="00A769AA">
        <w:rPr>
          <w:rFonts w:ascii="STKaiti" w:eastAsia="STKaiti" w:hAnsi="STKaiti" w:hint="eastAsia"/>
        </w:rPr>
        <w:t>深入走访英国的博物馆、艺术馆、画廊</w:t>
      </w:r>
    </w:p>
    <w:p w14:paraId="2B01F2FE" w14:textId="77777777" w:rsidR="009C6F1F" w:rsidRPr="00B7789C" w:rsidRDefault="009C6F1F" w:rsidP="009C6F1F">
      <w:pPr>
        <w:widowControl w:val="0"/>
        <w:ind w:left="720"/>
        <w:jc w:val="both"/>
        <w:rPr>
          <w:rFonts w:ascii="Microsoft YaHei" w:eastAsia="Microsoft YaHei" w:hAnsi="Microsoft YaHei"/>
        </w:rPr>
      </w:pPr>
    </w:p>
    <w:p w14:paraId="0150B24A" w14:textId="77777777" w:rsidR="005D15FD" w:rsidRPr="00B7789C" w:rsidRDefault="005D15FD" w:rsidP="005D15FD">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ACCOMMODATION</w:t>
      </w:r>
      <w:r w:rsidRPr="00B7789C">
        <w:rPr>
          <w:rFonts w:ascii="Microsoft YaHei" w:eastAsia="Microsoft YaHei" w:hAnsi="Microsoft YaHei" w:hint="eastAsia"/>
          <w:b/>
          <w:color w:val="C00000"/>
          <w:kern w:val="2"/>
        </w:rPr>
        <w:t>生活安排</w:t>
      </w:r>
    </w:p>
    <w:p w14:paraId="0FD466F3" w14:textId="73E8BEC9" w:rsidR="005D15FD" w:rsidRPr="00A769AA" w:rsidRDefault="005D15FD" w:rsidP="005D15FD">
      <w:pPr>
        <w:pStyle w:val="ListParagraph"/>
        <w:numPr>
          <w:ilvl w:val="0"/>
          <w:numId w:val="41"/>
        </w:numPr>
        <w:spacing w:line="0" w:lineRule="atLeast"/>
        <w:rPr>
          <w:rFonts w:ascii="STKaiti" w:eastAsia="STKaiti" w:hAnsi="STKaiti"/>
        </w:rPr>
      </w:pPr>
      <w:r w:rsidRPr="00A769AA">
        <w:rPr>
          <w:rFonts w:ascii="STKaiti" w:eastAsia="STKaiti" w:hAnsi="STKaiti" w:hint="eastAsia"/>
        </w:rPr>
        <w:t>学生将住在</w:t>
      </w:r>
      <w:r w:rsidR="00887127">
        <w:rPr>
          <w:rFonts w:ascii="STKaiti" w:eastAsia="STKaiti" w:hAnsi="STKaiti" w:hint="eastAsia"/>
        </w:rPr>
        <w:t>校外公寓，离市中心</w:t>
      </w:r>
      <w:bookmarkStart w:id="0" w:name="_GoBack"/>
      <w:bookmarkEnd w:id="0"/>
      <w:r w:rsidR="00887127" w:rsidRPr="00887127">
        <w:rPr>
          <w:rFonts w:ascii="STKaiti" w:eastAsia="STKaiti" w:hAnsi="STKaiti" w:hint="eastAsia"/>
        </w:rPr>
        <w:t>较近</w:t>
      </w:r>
      <w:r w:rsidR="00887127">
        <w:rPr>
          <w:rFonts w:ascii="STKaiti" w:eastAsia="STKaiti" w:hAnsi="STKaiti" w:hint="eastAsia"/>
        </w:rPr>
        <w:t>，离校区两站地铁</w:t>
      </w:r>
    </w:p>
    <w:p w14:paraId="627E363E" w14:textId="77777777" w:rsidR="005D15FD" w:rsidRPr="00A769AA" w:rsidRDefault="005D15FD" w:rsidP="005D15FD">
      <w:pPr>
        <w:pStyle w:val="ListParagraph"/>
        <w:numPr>
          <w:ilvl w:val="0"/>
          <w:numId w:val="41"/>
        </w:numPr>
        <w:spacing w:line="0" w:lineRule="atLeast"/>
        <w:rPr>
          <w:rFonts w:ascii="STKaiti" w:eastAsia="STKaiti" w:hAnsi="STKaiti"/>
        </w:rPr>
      </w:pPr>
      <w:r w:rsidRPr="00A769AA">
        <w:rPr>
          <w:rFonts w:ascii="STKaiti" w:eastAsia="STKaiti" w:hAnsi="STKaiti" w:hint="eastAsia"/>
        </w:rPr>
        <w:t>住宿条件为单人房间，有独立卫生间，</w:t>
      </w:r>
      <w:r w:rsidRPr="00A769AA">
        <w:rPr>
          <w:rFonts w:ascii="STKaiti" w:eastAsia="STKaiti" w:hAnsi="STKaiti"/>
        </w:rPr>
        <w:t>6-10</w:t>
      </w:r>
      <w:r w:rsidRPr="00A769AA">
        <w:rPr>
          <w:rFonts w:ascii="STKaiti" w:eastAsia="STKaiti" w:hAnsi="STKaiti" w:hint="eastAsia"/>
        </w:rPr>
        <w:t>人共用客厅及厨房</w:t>
      </w:r>
    </w:p>
    <w:p w14:paraId="38395CAD" w14:textId="77777777" w:rsidR="00A769AA" w:rsidRDefault="00A769AA" w:rsidP="008F4661">
      <w:pPr>
        <w:widowControl w:val="0"/>
        <w:spacing w:line="0" w:lineRule="atLeast"/>
        <w:jc w:val="both"/>
        <w:rPr>
          <w:rFonts w:ascii="Microsoft YaHei" w:eastAsia="Microsoft YaHei" w:hAnsi="Microsoft YaHei"/>
          <w:b/>
          <w:color w:val="C00000"/>
          <w:kern w:val="2"/>
        </w:rPr>
      </w:pPr>
    </w:p>
    <w:p w14:paraId="29B9394A" w14:textId="77777777" w:rsidR="008F4661" w:rsidRPr="00B7789C" w:rsidRDefault="008F4661" w:rsidP="008F4661">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FEES</w:t>
      </w:r>
      <w:r w:rsidRPr="00B7789C">
        <w:rPr>
          <w:rFonts w:ascii="Microsoft YaHei" w:eastAsia="Microsoft YaHei" w:hAnsi="Microsoft YaHei" w:hint="eastAsia"/>
          <w:b/>
          <w:color w:val="C00000"/>
          <w:kern w:val="2"/>
        </w:rPr>
        <w:t xml:space="preserve"> 学费</w:t>
      </w:r>
    </w:p>
    <w:p w14:paraId="41D78295" w14:textId="6FA70BC2" w:rsidR="008F4661" w:rsidRPr="00A769AA" w:rsidRDefault="008F4661" w:rsidP="008F4661">
      <w:pPr>
        <w:pStyle w:val="ListParagraph"/>
        <w:numPr>
          <w:ilvl w:val="0"/>
          <w:numId w:val="41"/>
        </w:numPr>
        <w:spacing w:line="0" w:lineRule="atLeast"/>
        <w:rPr>
          <w:rFonts w:ascii="STKaiti" w:eastAsia="STKaiti" w:hAnsi="STKaiti"/>
        </w:rPr>
      </w:pPr>
      <w:r w:rsidRPr="00A769AA">
        <w:rPr>
          <w:rFonts w:ascii="STKaiti" w:eastAsia="STKaiti" w:hAnsi="STKaiti" w:hint="eastAsia"/>
        </w:rPr>
        <w:t>三周</w:t>
      </w:r>
      <w:r w:rsidR="00723983" w:rsidRPr="00A769AA">
        <w:rPr>
          <w:rFonts w:ascii="STKaiti" w:eastAsia="STKaiti" w:hAnsi="STKaiti" w:hint="eastAsia"/>
        </w:rPr>
        <w:t>260</w:t>
      </w:r>
      <w:r w:rsidRPr="00A769AA">
        <w:rPr>
          <w:rFonts w:ascii="STKaiti" w:eastAsia="STKaiti" w:hAnsi="STKaiti" w:hint="eastAsia"/>
        </w:rPr>
        <w:t>0英镑。</w:t>
      </w:r>
    </w:p>
    <w:p w14:paraId="03B95889" w14:textId="77777777" w:rsidR="008F4661" w:rsidRPr="00A769AA" w:rsidRDefault="008F4661" w:rsidP="008F4661">
      <w:pPr>
        <w:pStyle w:val="ListParagraph"/>
        <w:numPr>
          <w:ilvl w:val="0"/>
          <w:numId w:val="41"/>
        </w:numPr>
        <w:spacing w:line="0" w:lineRule="atLeast"/>
        <w:rPr>
          <w:rFonts w:ascii="STKaiti" w:eastAsia="STKaiti" w:hAnsi="STKaiti"/>
        </w:rPr>
      </w:pPr>
      <w:r w:rsidRPr="00A769AA">
        <w:rPr>
          <w:rFonts w:ascii="STKaiti" w:eastAsia="STKaiti" w:hAnsi="STKaiti" w:hint="eastAsia"/>
        </w:rPr>
        <w:t>费用包含接送机服务、住宿、课程、业内参观，其他费用如机票、护照、签证、餐饮、当地交通等费用自理。</w:t>
      </w:r>
    </w:p>
    <w:p w14:paraId="78864167" w14:textId="77777777" w:rsidR="008F4661" w:rsidRPr="00B7789C" w:rsidRDefault="008F4661" w:rsidP="008F4661">
      <w:pPr>
        <w:widowControl w:val="0"/>
        <w:spacing w:line="0" w:lineRule="atLeast"/>
        <w:jc w:val="both"/>
        <w:rPr>
          <w:rFonts w:ascii="Microsoft YaHei" w:eastAsia="Microsoft YaHei" w:hAnsi="Microsoft YaHei"/>
          <w:b/>
          <w:kern w:val="2"/>
        </w:rPr>
      </w:pPr>
    </w:p>
    <w:p w14:paraId="46E7E8E9" w14:textId="0793E3E9" w:rsidR="008F4661" w:rsidRPr="00A769AA" w:rsidRDefault="008F4661" w:rsidP="008F4661">
      <w:pPr>
        <w:widowControl w:val="0"/>
        <w:spacing w:line="0" w:lineRule="atLeast"/>
        <w:jc w:val="both"/>
        <w:rPr>
          <w:rFonts w:ascii="Microsoft YaHei" w:eastAsia="Microsoft YaHei" w:hAnsi="Microsoft YaHei"/>
          <w:b/>
          <w:color w:val="C00000"/>
          <w:kern w:val="2"/>
        </w:rPr>
      </w:pPr>
      <w:r w:rsidRPr="00B7789C">
        <w:rPr>
          <w:rFonts w:ascii="Microsoft YaHei" w:eastAsia="Microsoft YaHei" w:hAnsi="Microsoft YaHei"/>
          <w:b/>
          <w:color w:val="C00000"/>
          <w:kern w:val="2"/>
        </w:rPr>
        <w:t xml:space="preserve">WHO CAN APPLY &amp; HOW TO APPLY </w:t>
      </w:r>
      <w:r w:rsidRPr="00B7789C">
        <w:rPr>
          <w:rFonts w:ascii="Microsoft YaHei" w:eastAsia="Microsoft YaHei" w:hAnsi="Microsoft YaHei" w:hint="eastAsia"/>
          <w:b/>
          <w:color w:val="C00000"/>
          <w:kern w:val="2"/>
        </w:rPr>
        <w:t>招生须知</w:t>
      </w:r>
      <w:r w:rsidRPr="00B7789C">
        <w:rPr>
          <w:rFonts w:ascii="Microsoft YaHei" w:eastAsia="Microsoft YaHei" w:hAnsi="Microsoft YaHei" w:hint="eastAsia"/>
          <w:kern w:val="2"/>
        </w:rPr>
        <w:t xml:space="preserve">   </w:t>
      </w:r>
    </w:p>
    <w:p w14:paraId="17430762" w14:textId="77777777" w:rsidR="00A769AA" w:rsidRDefault="008F4661" w:rsidP="00A769AA">
      <w:pPr>
        <w:widowControl w:val="0"/>
        <w:spacing w:line="0" w:lineRule="atLeast"/>
        <w:jc w:val="both"/>
        <w:rPr>
          <w:rFonts w:ascii="STKaiti" w:eastAsia="STKaiti" w:hAnsi="STKaiti"/>
          <w:szCs w:val="30"/>
        </w:rPr>
      </w:pPr>
      <w:r w:rsidRPr="00A769AA">
        <w:rPr>
          <w:rFonts w:ascii="STKaiti" w:eastAsia="STKaiti" w:hAnsi="STKaiti" w:hint="eastAsia"/>
          <w:kern w:val="2"/>
        </w:rPr>
        <w:t xml:space="preserve">        </w:t>
      </w:r>
      <w:r w:rsidR="00723983" w:rsidRPr="00A769AA">
        <w:rPr>
          <w:rFonts w:ascii="STKaiti" w:eastAsia="STKaiti" w:hAnsi="STKaiti" w:hint="eastAsia"/>
          <w:kern w:val="2"/>
        </w:rPr>
        <w:t>我们欢迎</w:t>
      </w:r>
      <w:r w:rsidRPr="00A769AA">
        <w:rPr>
          <w:rFonts w:ascii="STKaiti" w:eastAsia="STKaiti" w:hAnsi="STKaiti" w:hint="eastAsia"/>
          <w:kern w:val="2"/>
        </w:rPr>
        <w:t>各专业背景、各年级的同学申请暑期课程。为了保证参与者都能够最大化的收益于暑期课程为大家精心安排的课程、访问以及实践课程，我们希望申请者在英文的听、说、读、写各方面都达到大学英国四级水平以上（英语专业学生除外），</w:t>
      </w:r>
      <w:r w:rsidRPr="00A769AA">
        <w:rPr>
          <w:rFonts w:ascii="STKaiti" w:eastAsia="STKaiti" w:hAnsi="STKaiti" w:hint="eastAsia"/>
          <w:szCs w:val="30"/>
        </w:rPr>
        <w:t>同时课程</w:t>
      </w:r>
      <w:r w:rsidRPr="00A769AA">
        <w:rPr>
          <w:rFonts w:ascii="STKaiti" w:eastAsia="STKaiti" w:hAnsi="STKaiti"/>
          <w:szCs w:val="30"/>
        </w:rPr>
        <w:t>伴随有</w:t>
      </w:r>
      <w:r w:rsidRPr="00A769AA">
        <w:rPr>
          <w:rFonts w:ascii="STKaiti" w:eastAsia="STKaiti" w:hAnsi="STKaiti" w:hint="eastAsia"/>
          <w:szCs w:val="30"/>
        </w:rPr>
        <w:t>小组练习、团队合作，所以希望学生届时能够积极互动、主动参与。</w:t>
      </w:r>
    </w:p>
    <w:p w14:paraId="13F37609" w14:textId="017F02C3" w:rsidR="0058553E" w:rsidRPr="00A769AA" w:rsidRDefault="0058553E" w:rsidP="00A769AA">
      <w:pPr>
        <w:widowControl w:val="0"/>
        <w:spacing w:line="0" w:lineRule="atLeast"/>
        <w:jc w:val="center"/>
        <w:rPr>
          <w:rFonts w:ascii="STKaiti" w:eastAsia="STKaiti" w:hAnsi="STKaiti"/>
          <w:szCs w:val="30"/>
        </w:rPr>
      </w:pPr>
      <w:r w:rsidRPr="00B7789C">
        <w:rPr>
          <w:rFonts w:ascii="Microsoft YaHei" w:eastAsia="Microsoft YaHei" w:hAnsi="Microsoft YaHei" w:hint="eastAsia"/>
          <w:b/>
          <w:color w:val="C00000"/>
          <w:sz w:val="36"/>
          <w:szCs w:val="36"/>
        </w:rPr>
        <w:t>走进英国创意产业</w:t>
      </w:r>
    </w:p>
    <w:p w14:paraId="7E03EABE" w14:textId="77777777" w:rsidR="0058553E" w:rsidRPr="00B7789C" w:rsidRDefault="0058553E" w:rsidP="0058553E">
      <w:pPr>
        <w:widowControl w:val="0"/>
        <w:autoSpaceDE w:val="0"/>
        <w:autoSpaceDN w:val="0"/>
        <w:adjustRightInd w:val="0"/>
        <w:spacing w:line="0" w:lineRule="atLeast"/>
        <w:jc w:val="center"/>
        <w:outlineLvl w:val="0"/>
        <w:rPr>
          <w:rFonts w:ascii="Microsoft YaHei" w:eastAsia="Microsoft YaHei" w:hAnsi="Microsoft YaHei"/>
          <w:b/>
          <w:color w:val="C00000"/>
          <w:sz w:val="28"/>
          <w:szCs w:val="36"/>
        </w:rPr>
      </w:pPr>
      <w:r w:rsidRPr="00B7789C">
        <w:rPr>
          <w:rFonts w:ascii="Microsoft YaHei" w:eastAsia="Microsoft YaHei" w:hAnsi="Microsoft YaHei" w:hint="eastAsia"/>
          <w:b/>
          <w:color w:val="C00000"/>
          <w:sz w:val="28"/>
          <w:szCs w:val="36"/>
        </w:rPr>
        <w:t>英国威斯敏斯特大学2018年暑期游学课程</w:t>
      </w:r>
    </w:p>
    <w:p w14:paraId="7751730E" w14:textId="77777777" w:rsidR="0058553E" w:rsidRPr="00B7789C" w:rsidRDefault="0058553E" w:rsidP="0058553E">
      <w:pPr>
        <w:widowControl w:val="0"/>
        <w:spacing w:line="0" w:lineRule="atLeast"/>
        <w:rPr>
          <w:rFonts w:ascii="Microsoft YaHei" w:eastAsia="Microsoft YaHei" w:hAnsi="Microsoft YaHei"/>
          <w:b/>
          <w:color w:val="C00000"/>
          <w:kern w:val="2"/>
          <w:sz w:val="28"/>
          <w:szCs w:val="28"/>
          <w:lang w:val="en-US"/>
        </w:rPr>
      </w:pPr>
    </w:p>
    <w:tbl>
      <w:tblPr>
        <w:tblStyle w:val="GridTable1Light-Accent21"/>
        <w:tblW w:w="9782" w:type="dxa"/>
        <w:tblInd w:w="-318"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0A0" w:firstRow="1" w:lastRow="0" w:firstColumn="1" w:lastColumn="0" w:noHBand="0" w:noVBand="0"/>
      </w:tblPr>
      <w:tblGrid>
        <w:gridCol w:w="1277"/>
        <w:gridCol w:w="4383"/>
        <w:gridCol w:w="4122"/>
      </w:tblGrid>
      <w:tr w:rsidR="00A769AA" w:rsidRPr="00A769AA" w14:paraId="6911961F" w14:textId="77777777" w:rsidTr="00F6581B">
        <w:trPr>
          <w:cnfStyle w:val="100000000000" w:firstRow="1" w:lastRow="0" w:firstColumn="0" w:lastColumn="0" w:oddVBand="0" w:evenVBand="0" w:oddHBand="0" w:evenHBand="0" w:firstRowFirstColumn="0" w:firstRowLastColumn="0" w:lastRowFirstColumn="0" w:lastRowLastColumn="0"/>
          <w:trHeight w:val="139"/>
        </w:trPr>
        <w:tc>
          <w:tcPr>
            <w:cnfStyle w:val="001000000000" w:firstRow="0" w:lastRow="0" w:firstColumn="1" w:lastColumn="0" w:oddVBand="0" w:evenVBand="0" w:oddHBand="0" w:evenHBand="0" w:firstRowFirstColumn="0" w:firstRowLastColumn="0" w:lastRowFirstColumn="0" w:lastRowLastColumn="0"/>
            <w:tcW w:w="1277" w:type="dxa"/>
            <w:tcBorders>
              <w:bottom w:val="none" w:sz="0" w:space="0" w:color="auto"/>
            </w:tcBorders>
            <w:shd w:val="clear" w:color="auto" w:fill="FFBDB8"/>
          </w:tcPr>
          <w:p w14:paraId="0AB7DFFE" w14:textId="77777777" w:rsidR="0058553E" w:rsidRPr="00A769AA" w:rsidRDefault="0058553E" w:rsidP="00F35945">
            <w:pPr>
              <w:spacing w:line="0" w:lineRule="atLeast"/>
              <w:jc w:val="center"/>
              <w:rPr>
                <w:rFonts w:ascii="STKaiti" w:eastAsia="STKaiti" w:hAnsi="STKaiti" w:cs="Arial"/>
                <w:b w:val="0"/>
                <w:bCs w:val="0"/>
              </w:rPr>
            </w:pPr>
            <w:r w:rsidRPr="00A769AA">
              <w:rPr>
                <w:rFonts w:ascii="STKaiti" w:eastAsia="STKaiti" w:hAnsi="STKaiti" w:cs="Arial"/>
              </w:rPr>
              <w:t>日期</w:t>
            </w:r>
          </w:p>
        </w:tc>
        <w:tc>
          <w:tcPr>
            <w:tcW w:w="4383" w:type="dxa"/>
            <w:tcBorders>
              <w:bottom w:val="none" w:sz="0" w:space="0" w:color="auto"/>
            </w:tcBorders>
            <w:shd w:val="clear" w:color="auto" w:fill="FFBDB8"/>
          </w:tcPr>
          <w:p w14:paraId="4B18C926" w14:textId="77777777" w:rsidR="0058553E" w:rsidRPr="00A769AA" w:rsidRDefault="0058553E" w:rsidP="00F35945">
            <w:pPr>
              <w:spacing w:line="0" w:lineRule="atLeast"/>
              <w:jc w:val="center"/>
              <w:cnfStyle w:val="100000000000" w:firstRow="1" w:lastRow="0" w:firstColumn="0" w:lastColumn="0" w:oddVBand="0" w:evenVBand="0" w:oddHBand="0" w:evenHBand="0" w:firstRowFirstColumn="0" w:firstRowLastColumn="0" w:lastRowFirstColumn="0" w:lastRowLastColumn="0"/>
              <w:rPr>
                <w:rFonts w:ascii="STKaiti" w:eastAsia="STKaiti" w:hAnsi="STKaiti" w:cs="Arial"/>
                <w:b w:val="0"/>
                <w:bCs w:val="0"/>
              </w:rPr>
            </w:pPr>
            <w:r w:rsidRPr="00A769AA">
              <w:rPr>
                <w:rFonts w:ascii="STKaiti" w:eastAsia="STKaiti" w:hAnsi="STKaiti" w:cs="Arial"/>
              </w:rPr>
              <w:t>上午9.30-12.30</w:t>
            </w:r>
          </w:p>
        </w:tc>
        <w:tc>
          <w:tcPr>
            <w:tcW w:w="4122" w:type="dxa"/>
            <w:tcBorders>
              <w:bottom w:val="none" w:sz="0" w:space="0" w:color="auto"/>
            </w:tcBorders>
            <w:shd w:val="clear" w:color="auto" w:fill="FFBDB8"/>
          </w:tcPr>
          <w:p w14:paraId="10E98149" w14:textId="77777777" w:rsidR="0058553E" w:rsidRPr="00A769AA" w:rsidRDefault="0058553E" w:rsidP="00F35945">
            <w:pPr>
              <w:spacing w:line="0" w:lineRule="atLeast"/>
              <w:jc w:val="center"/>
              <w:cnfStyle w:val="100000000000" w:firstRow="1" w:lastRow="0" w:firstColumn="0" w:lastColumn="0" w:oddVBand="0" w:evenVBand="0" w:oddHBand="0" w:evenHBand="0" w:firstRowFirstColumn="0" w:firstRowLastColumn="0" w:lastRowFirstColumn="0" w:lastRowLastColumn="0"/>
              <w:rPr>
                <w:rFonts w:ascii="STKaiti" w:eastAsia="STKaiti" w:hAnsi="STKaiti" w:cs="Arial"/>
                <w:b w:val="0"/>
                <w:bCs w:val="0"/>
              </w:rPr>
            </w:pPr>
            <w:r w:rsidRPr="00A769AA">
              <w:rPr>
                <w:rFonts w:ascii="STKaiti" w:eastAsia="STKaiti" w:hAnsi="STKaiti" w:cs="Arial"/>
              </w:rPr>
              <w:t>下午2.00-5.00</w:t>
            </w:r>
          </w:p>
        </w:tc>
      </w:tr>
      <w:tr w:rsidR="00A769AA" w:rsidRPr="00A769AA" w14:paraId="2A491883"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62B923D6"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第1天</w:t>
            </w:r>
          </w:p>
          <w:p w14:paraId="73A0BD41" w14:textId="77777777" w:rsidR="0058553E" w:rsidRPr="00A769AA" w:rsidRDefault="0058553E" w:rsidP="00F35945">
            <w:pPr>
              <w:spacing w:line="0" w:lineRule="atLeast"/>
              <w:jc w:val="center"/>
              <w:rPr>
                <w:rFonts w:ascii="STKaiti" w:eastAsia="STKaiti" w:hAnsi="STKaiti" w:cs="Arial"/>
                <w:b w:val="0"/>
                <w:bCs w:val="0"/>
                <w:sz w:val="22"/>
                <w:szCs w:val="22"/>
              </w:rPr>
            </w:pPr>
            <w:r w:rsidRPr="00A769AA">
              <w:rPr>
                <w:rFonts w:ascii="STKaiti" w:eastAsia="STKaiti" w:hAnsi="STKaiti" w:cs="SimSun"/>
              </w:rPr>
              <w:t>星期</w:t>
            </w:r>
            <w:r w:rsidRPr="00A769AA">
              <w:rPr>
                <w:rFonts w:ascii="STKaiti" w:eastAsia="STKaiti" w:hAnsi="STKaiti" w:cs="SimSun" w:hint="eastAsia"/>
              </w:rPr>
              <w:t>六</w:t>
            </w:r>
          </w:p>
        </w:tc>
        <w:tc>
          <w:tcPr>
            <w:tcW w:w="4383" w:type="dxa"/>
            <w:shd w:val="clear" w:color="auto" w:fill="F2F2F2" w:themeFill="background1" w:themeFillShade="F2"/>
          </w:tcPr>
          <w:p w14:paraId="788951C2"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bCs/>
                <w:sz w:val="22"/>
                <w:szCs w:val="22"/>
              </w:rPr>
            </w:pPr>
          </w:p>
        </w:tc>
        <w:tc>
          <w:tcPr>
            <w:tcW w:w="4122" w:type="dxa"/>
            <w:shd w:val="clear" w:color="auto" w:fill="F2F2F2" w:themeFill="background1" w:themeFillShade="F2"/>
          </w:tcPr>
          <w:p w14:paraId="47127617"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bCs/>
                <w:sz w:val="22"/>
                <w:szCs w:val="22"/>
              </w:rPr>
            </w:pPr>
            <w:r w:rsidRPr="00A769AA">
              <w:rPr>
                <w:rFonts w:ascii="STKaiti" w:eastAsia="STKaiti" w:hAnsi="STKaiti" w:cs="SimSun" w:hint="eastAsia"/>
              </w:rPr>
              <w:t>到达伦敦</w:t>
            </w:r>
          </w:p>
        </w:tc>
      </w:tr>
      <w:tr w:rsidR="00A769AA" w:rsidRPr="00A769AA" w14:paraId="5FCB0F5F" w14:textId="77777777" w:rsidTr="00F6581B">
        <w:trPr>
          <w:trHeight w:val="1274"/>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13E305B"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第2天</w:t>
            </w:r>
          </w:p>
          <w:p w14:paraId="59D1F9EF"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星期日</w:t>
            </w:r>
          </w:p>
        </w:tc>
        <w:tc>
          <w:tcPr>
            <w:tcW w:w="8505" w:type="dxa"/>
            <w:gridSpan w:val="2"/>
            <w:shd w:val="clear" w:color="auto" w:fill="D9D9D9" w:themeFill="background1" w:themeFillShade="D9"/>
          </w:tcPr>
          <w:p w14:paraId="676E2EB9"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b/>
              </w:rPr>
              <w:t>文化活动</w:t>
            </w:r>
            <w:r w:rsidRPr="00A769AA">
              <w:rPr>
                <w:rFonts w:ascii="STKaiti" w:eastAsia="STKaiti" w:hAnsi="STKaiti" w:cs="SimSun" w:hint="eastAsia"/>
              </w:rPr>
              <w:t>：走进创意产业的大都市——伦敦</w:t>
            </w:r>
            <w:r w:rsidRPr="00A769AA">
              <w:rPr>
                <w:rFonts w:ascii="STKaiti" w:eastAsia="STKaiti" w:hAnsi="STKaiti" w:cs="SimSun"/>
              </w:rPr>
              <w:t>（</w:t>
            </w:r>
            <w:r w:rsidRPr="00A769AA">
              <w:rPr>
                <w:rFonts w:ascii="STKaiti" w:eastAsia="STKaiti" w:hAnsi="STKaiti" w:cs="SimSun" w:hint="eastAsia"/>
              </w:rPr>
              <w:t>带领学生参观议会大厦、大本钟</w:t>
            </w:r>
            <w:r w:rsidRPr="00A769AA">
              <w:rPr>
                <w:rFonts w:ascii="STKaiti" w:eastAsia="STKaiti" w:hAnsi="STKaiti" w:cs="SimSun"/>
              </w:rPr>
              <w:t>、唐宁街10</w:t>
            </w:r>
            <w:r w:rsidRPr="00A769AA">
              <w:rPr>
                <w:rFonts w:ascii="STKaiti" w:eastAsia="STKaiti" w:hAnsi="STKaiti" w:cs="SimSun" w:hint="eastAsia"/>
              </w:rPr>
              <w:t>号</w:t>
            </w:r>
            <w:r w:rsidRPr="00A769AA">
              <w:rPr>
                <w:rFonts w:ascii="STKaiti" w:eastAsia="STKaiti" w:hAnsi="STKaiti" w:cs="SimSun"/>
              </w:rPr>
              <w:t>、</w:t>
            </w:r>
            <w:r w:rsidRPr="00A769AA">
              <w:rPr>
                <w:rFonts w:ascii="STKaiti" w:eastAsia="STKaiti" w:hAnsi="STKaiti" w:cs="SimSun" w:hint="eastAsia"/>
              </w:rPr>
              <w:t>白金汉宫</w:t>
            </w:r>
            <w:r w:rsidRPr="00A769AA">
              <w:rPr>
                <w:rFonts w:ascii="STKaiti" w:eastAsia="STKaiti" w:hAnsi="STKaiti" w:cs="SimSun"/>
              </w:rPr>
              <w:t>、</w:t>
            </w:r>
            <w:r w:rsidRPr="00A769AA">
              <w:rPr>
                <w:rFonts w:ascii="STKaiti" w:eastAsia="STKaiti" w:hAnsi="STKaiti" w:cs="SimSun" w:hint="eastAsia"/>
              </w:rPr>
              <w:t>特拉法加</w:t>
            </w:r>
            <w:r w:rsidRPr="00A769AA">
              <w:rPr>
                <w:rFonts w:ascii="STKaiti" w:eastAsia="STKaiti" w:hAnsi="STKaiti" w:cs="SimSun"/>
              </w:rPr>
              <w:t>广场</w:t>
            </w:r>
            <w:r w:rsidRPr="00A769AA">
              <w:rPr>
                <w:rFonts w:ascii="STKaiti" w:eastAsia="STKaiti" w:hAnsi="STKaiti" w:cs="SimSun" w:hint="eastAsia"/>
              </w:rPr>
              <w:t>，乘船游览泰晤士河沿岸自然及人文景观，参观格林尼治天文台</w:t>
            </w:r>
            <w:r w:rsidRPr="00A769AA">
              <w:rPr>
                <w:rFonts w:ascii="STKaiti" w:eastAsia="STKaiti" w:hAnsi="STKaiti" w:cs="SimSun"/>
              </w:rPr>
              <w:t>、</w:t>
            </w:r>
            <w:r w:rsidRPr="00A769AA">
              <w:rPr>
                <w:rFonts w:ascii="STKaiti" w:eastAsia="STKaiti" w:hAnsi="STKaiti" w:cs="SimSun" w:hint="eastAsia"/>
              </w:rPr>
              <w:t>东西</w:t>
            </w:r>
            <w:r w:rsidRPr="00A769AA">
              <w:rPr>
                <w:rFonts w:ascii="STKaiti" w:eastAsia="STKaiti" w:hAnsi="STKaiti" w:cs="SimSun"/>
              </w:rPr>
              <w:t>半球分界线</w:t>
            </w:r>
            <w:r w:rsidRPr="00A769AA">
              <w:rPr>
                <w:rFonts w:ascii="STKaiti" w:eastAsia="STKaiti" w:hAnsi="STKaiti" w:cs="SimSun" w:hint="eastAsia"/>
              </w:rPr>
              <w:t>、海军学院旧址</w:t>
            </w:r>
            <w:r w:rsidRPr="00A769AA">
              <w:rPr>
                <w:rFonts w:ascii="STKaiti" w:eastAsia="STKaiti" w:hAnsi="STKaiti" w:cs="SimSun"/>
              </w:rPr>
              <w:t>等</w:t>
            </w:r>
            <w:r w:rsidRPr="00A769AA">
              <w:rPr>
                <w:rFonts w:ascii="STKaiti" w:eastAsia="STKaiti" w:hAnsi="STKaiti" w:cs="SimSun" w:hint="eastAsia"/>
              </w:rPr>
              <w:t>）</w:t>
            </w:r>
            <w:r w:rsidRPr="00A769AA">
              <w:rPr>
                <w:rFonts w:ascii="STKaiti" w:eastAsia="STKaiti" w:hAnsi="STKaiti" w:cs="SimSun"/>
              </w:rPr>
              <w:t>。</w:t>
            </w:r>
          </w:p>
          <w:p w14:paraId="09035470"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City tour</w:t>
            </w:r>
          </w:p>
        </w:tc>
      </w:tr>
      <w:tr w:rsidR="00A769AA" w:rsidRPr="00A769AA" w14:paraId="35BB72B3"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0C19A2AE"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第3天</w:t>
            </w:r>
          </w:p>
          <w:p w14:paraId="4E82A7A8"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星期一</w:t>
            </w:r>
          </w:p>
          <w:p w14:paraId="0566A596" w14:textId="77777777" w:rsidR="0058553E" w:rsidRPr="00A769AA" w:rsidRDefault="0058553E" w:rsidP="00F35945">
            <w:pPr>
              <w:spacing w:line="0" w:lineRule="atLeast"/>
              <w:jc w:val="center"/>
              <w:rPr>
                <w:rFonts w:ascii="STKaiti" w:eastAsia="STKaiti" w:hAnsi="STKaiti" w:cs="SimSun"/>
              </w:rPr>
            </w:pPr>
          </w:p>
        </w:tc>
        <w:tc>
          <w:tcPr>
            <w:tcW w:w="4383" w:type="dxa"/>
            <w:shd w:val="clear" w:color="auto" w:fill="F2F2F2" w:themeFill="background1" w:themeFillShade="F2"/>
          </w:tcPr>
          <w:p w14:paraId="4DEB1EE4"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hint="eastAsia"/>
                <w:b/>
              </w:rPr>
              <w:t>课程</w:t>
            </w:r>
            <w:r w:rsidRPr="00A769AA">
              <w:rPr>
                <w:rFonts w:ascii="STKaiti" w:eastAsia="STKaiti" w:hAnsi="STKaiti"/>
                <w:b/>
              </w:rPr>
              <w:t>：</w:t>
            </w:r>
            <w:r w:rsidRPr="00A769AA">
              <w:rPr>
                <w:rFonts w:ascii="STKaiti" w:eastAsia="STKaiti" w:hAnsi="STKaiti" w:hint="eastAsia"/>
                <w:b/>
              </w:rPr>
              <w:t>英国创意产业概述</w:t>
            </w:r>
          </w:p>
          <w:p w14:paraId="500D01E5"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r w:rsidRPr="00A769AA">
              <w:rPr>
                <w:rFonts w:ascii="STKaiti" w:eastAsia="STKaiti" w:hAnsi="STKaiti" w:hint="eastAsia"/>
              </w:rPr>
              <w:t>——创意产业包含的范畴、每个行业在英国的规模、市场参与主体、人才结构</w:t>
            </w:r>
          </w:p>
          <w:p w14:paraId="1E0E8BB4"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p>
          <w:p w14:paraId="2F12463E"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r w:rsidRPr="00A769AA">
              <w:rPr>
                <w:rFonts w:ascii="STKaiti" w:eastAsia="STKaiti" w:hAnsi="STKaiti" w:cs="Arial" w:hint="eastAsia"/>
                <w:b/>
              </w:rPr>
              <w:t>INTRODUCTION</w:t>
            </w:r>
            <w:r w:rsidRPr="00A769AA">
              <w:rPr>
                <w:rFonts w:ascii="STKaiti" w:eastAsia="STKaiti" w:hAnsi="STKaiti" w:cs="Arial" w:hint="eastAsia"/>
              </w:rPr>
              <w:t xml:space="preserve">: </w:t>
            </w:r>
            <w:r w:rsidRPr="00A769AA">
              <w:rPr>
                <w:rFonts w:ascii="STKaiti" w:eastAsia="STKaiti" w:hAnsi="STKaiti" w:cs="Arial"/>
              </w:rPr>
              <w:t>Historical, cultural and political overview of UK creative industries</w:t>
            </w:r>
          </w:p>
        </w:tc>
        <w:tc>
          <w:tcPr>
            <w:tcW w:w="4122" w:type="dxa"/>
            <w:shd w:val="clear" w:color="auto" w:fill="F2F2F2" w:themeFill="background1" w:themeFillShade="F2"/>
          </w:tcPr>
          <w:p w14:paraId="6B1D87CC"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宋体"/>
              </w:rPr>
            </w:pPr>
            <w:r w:rsidRPr="00A769AA">
              <w:rPr>
                <w:rFonts w:ascii="STKaiti" w:eastAsia="STKaiti" w:hAnsi="STKaiti" w:cs="宋体" w:hint="eastAsia"/>
                <w:b/>
              </w:rPr>
              <w:t>课程：无孔不入的创意产业——</w:t>
            </w:r>
            <w:r w:rsidRPr="00A769AA">
              <w:rPr>
                <w:rFonts w:ascii="STKaiti" w:eastAsia="STKaiti" w:hAnsi="STKaiti" w:cs="宋体" w:hint="eastAsia"/>
              </w:rPr>
              <w:t>何为创造力、创意如何改变我们的生活</w:t>
            </w:r>
          </w:p>
          <w:p w14:paraId="66EF7DB1"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宋体"/>
              </w:rPr>
            </w:pPr>
          </w:p>
          <w:p w14:paraId="0CB5CE63"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hint="eastAsia"/>
                <w:b/>
              </w:rPr>
              <w:t>CREATIVE INDUSTRY IN EVERYDAY LIFE</w:t>
            </w:r>
            <w:r w:rsidRPr="00A769AA">
              <w:rPr>
                <w:rFonts w:ascii="STKaiti" w:eastAsia="STKaiti" w:hAnsi="STKaiti" w:cs="Arial" w:hint="eastAsia"/>
              </w:rPr>
              <w:t>: How creative industries plays its role in our life?</w:t>
            </w:r>
          </w:p>
        </w:tc>
      </w:tr>
      <w:tr w:rsidR="00A769AA" w:rsidRPr="00A769AA" w14:paraId="3824D3E4" w14:textId="77777777" w:rsidTr="00F6581B">
        <w:trPr>
          <w:trHeight w:val="1551"/>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732C027C"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第4天</w:t>
            </w:r>
          </w:p>
          <w:p w14:paraId="7A68377E"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星期二</w:t>
            </w:r>
          </w:p>
        </w:tc>
        <w:tc>
          <w:tcPr>
            <w:tcW w:w="4383" w:type="dxa"/>
            <w:shd w:val="clear" w:color="auto" w:fill="D9D9D9" w:themeFill="background1" w:themeFillShade="D9"/>
          </w:tcPr>
          <w:p w14:paraId="0B25E512" w14:textId="77777777" w:rsidR="0058553E" w:rsidRPr="00A769AA" w:rsidRDefault="0058553E" w:rsidP="00F35945">
            <w:pPr>
              <w:widowControl w:val="0"/>
              <w:spacing w:before="2" w:after="2"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b/>
              </w:rPr>
              <w:t>课程：</w:t>
            </w:r>
            <w:r w:rsidRPr="00A769AA">
              <w:rPr>
                <w:rFonts w:ascii="STKaiti" w:eastAsia="STKaiti" w:hAnsi="STKaiti" w:hint="eastAsia"/>
                <w:b/>
              </w:rPr>
              <w:t>英国媒体产业的历史发展与现状</w:t>
            </w:r>
          </w:p>
          <w:p w14:paraId="47D1A69A"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rPr>
            </w:pPr>
          </w:p>
          <w:p w14:paraId="50F12B39"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Arial"/>
                <w:b/>
              </w:rPr>
              <w:t>BRITISH MEDIA</w:t>
            </w:r>
            <w:r w:rsidRPr="00A769AA">
              <w:rPr>
                <w:rFonts w:ascii="STKaiti" w:eastAsia="STKaiti" w:hAnsi="STKaiti" w:cs="Arial"/>
                <w:b/>
              </w:rPr>
              <w:br/>
            </w:r>
            <w:r w:rsidRPr="00A769AA">
              <w:rPr>
                <w:rFonts w:ascii="STKaiti" w:eastAsia="STKaiti" w:hAnsi="STKaiti" w:cs="Arial"/>
              </w:rPr>
              <w:t>- Overview of UK media industry and its role in society</w:t>
            </w:r>
            <w:r w:rsidRPr="00A769AA">
              <w:rPr>
                <w:rFonts w:ascii="STKaiti" w:eastAsia="STKaiti" w:hAnsi="STKaiti" w:cs="Arial"/>
              </w:rPr>
              <w:br/>
              <w:t>- Britain’s view of China</w:t>
            </w:r>
          </w:p>
        </w:tc>
        <w:tc>
          <w:tcPr>
            <w:tcW w:w="4122" w:type="dxa"/>
            <w:shd w:val="clear" w:color="auto" w:fill="D9D9D9" w:themeFill="background1" w:themeFillShade="D9"/>
          </w:tcPr>
          <w:p w14:paraId="4F141C46"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b/>
              </w:rPr>
              <w:t>课程：</w:t>
            </w:r>
            <w:r w:rsidRPr="00A769AA">
              <w:rPr>
                <w:rFonts w:ascii="STKaiti" w:eastAsia="STKaiti" w:hAnsi="STKaiti" w:hint="eastAsia"/>
                <w:b/>
              </w:rPr>
              <w:t>英国当今的娱乐产业</w:t>
            </w:r>
          </w:p>
          <w:p w14:paraId="518D78DA"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从传统影视到游戏产业</w:t>
            </w:r>
          </w:p>
          <w:p w14:paraId="3B6231B7"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VR产业的崛起</w:t>
            </w:r>
          </w:p>
          <w:p w14:paraId="411A103F"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全球娱乐产业的发展趋势</w:t>
            </w:r>
          </w:p>
          <w:p w14:paraId="1FEE27C4" w14:textId="77777777" w:rsidR="0058553E" w:rsidRPr="00A769AA" w:rsidRDefault="0058553E" w:rsidP="00F35945">
            <w:pPr>
              <w:pStyle w:val="ListParagraph"/>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0E784CBE"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b/>
              </w:rPr>
              <w:t xml:space="preserve">ENTERTAINMENT INDUSTRIES </w:t>
            </w:r>
            <w:r w:rsidRPr="00A769AA">
              <w:rPr>
                <w:rFonts w:ascii="STKaiti" w:eastAsia="STKaiti" w:hAnsi="STKaiti" w:cs="Arial"/>
                <w:b/>
              </w:rPr>
              <w:br/>
            </w:r>
            <w:r w:rsidRPr="00A769AA">
              <w:rPr>
                <w:rFonts w:ascii="STKaiti" w:eastAsia="STKaiti" w:hAnsi="STKaiti" w:cs="Arial"/>
              </w:rPr>
              <w:t xml:space="preserve">- From </w:t>
            </w:r>
            <w:r w:rsidRPr="00A769AA">
              <w:rPr>
                <w:rFonts w:ascii="STKaiti" w:eastAsia="STKaiti" w:hAnsi="STKaiti" w:cs="Arial"/>
                <w:b/>
              </w:rPr>
              <w:t>television</w:t>
            </w:r>
            <w:r w:rsidRPr="00A769AA">
              <w:rPr>
                <w:rFonts w:ascii="STKaiti" w:eastAsia="STKaiti" w:hAnsi="STKaiti" w:cs="Arial"/>
              </w:rPr>
              <w:t xml:space="preserve"> and </w:t>
            </w:r>
            <w:r w:rsidRPr="00A769AA">
              <w:rPr>
                <w:rFonts w:ascii="STKaiti" w:eastAsia="STKaiti" w:hAnsi="STKaiti" w:cs="Arial"/>
                <w:b/>
              </w:rPr>
              <w:t>movies</w:t>
            </w:r>
            <w:r w:rsidRPr="00A769AA">
              <w:rPr>
                <w:rFonts w:ascii="STKaiti" w:eastAsia="STKaiti" w:hAnsi="STKaiti" w:cs="Arial"/>
              </w:rPr>
              <w:t xml:space="preserve"> to </w:t>
            </w:r>
            <w:r w:rsidRPr="00A769AA">
              <w:rPr>
                <w:rFonts w:ascii="STKaiti" w:eastAsia="STKaiti" w:hAnsi="STKaiti" w:cs="Arial"/>
                <w:b/>
              </w:rPr>
              <w:t>gaming</w:t>
            </w:r>
            <w:r w:rsidRPr="00A769AA">
              <w:rPr>
                <w:rFonts w:ascii="STKaiti" w:eastAsia="STKaiti" w:hAnsi="STKaiti" w:cs="Arial"/>
              </w:rPr>
              <w:t xml:space="preserve"> and </w:t>
            </w:r>
            <w:r w:rsidRPr="00A769AA">
              <w:rPr>
                <w:rFonts w:ascii="STKaiti" w:eastAsia="STKaiti" w:hAnsi="STKaiti" w:cs="Arial"/>
                <w:b/>
              </w:rPr>
              <w:t>VR</w:t>
            </w:r>
            <w:r w:rsidRPr="00A769AA">
              <w:rPr>
                <w:rFonts w:ascii="STKaiti" w:eastAsia="STKaiti" w:hAnsi="STKaiti" w:cs="Arial"/>
              </w:rPr>
              <w:t>: latest and future trends in global entertainment</w:t>
            </w:r>
          </w:p>
        </w:tc>
      </w:tr>
      <w:tr w:rsidR="00A769AA" w:rsidRPr="00A769AA" w14:paraId="3DD9AD63" w14:textId="77777777" w:rsidTr="00F6581B">
        <w:trPr>
          <w:trHeight w:val="1904"/>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77E19483"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第5天</w:t>
            </w:r>
          </w:p>
          <w:p w14:paraId="240B58C2"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星期三</w:t>
            </w:r>
          </w:p>
          <w:p w14:paraId="6258C4FE" w14:textId="77777777"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14:paraId="028A3F29"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b/>
              </w:rPr>
              <w:t>课程：</w:t>
            </w:r>
            <w:r w:rsidRPr="00A769AA">
              <w:rPr>
                <w:rFonts w:ascii="STKaiti" w:eastAsia="STKaiti" w:hAnsi="STKaiti" w:hint="eastAsia"/>
                <w:b/>
              </w:rPr>
              <w:t xml:space="preserve">创意产业巡礼: </w:t>
            </w:r>
            <w:r w:rsidRPr="00A769AA">
              <w:rPr>
                <w:rFonts w:ascii="STKaiti" w:eastAsia="STKaiti" w:hAnsi="STKaiti" w:cs="SimSun" w:hint="eastAsia"/>
                <w:b/>
              </w:rPr>
              <w:t>英国知名影视作品解析</w:t>
            </w:r>
          </w:p>
          <w:p w14:paraId="0CA5B72E" w14:textId="77777777" w:rsidR="0058553E" w:rsidRPr="00A769AA" w:rsidRDefault="0058553E" w:rsidP="00F35945">
            <w:pPr>
              <w:widowControl w:val="0"/>
              <w:spacing w:before="2" w:after="2"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hint="eastAsia"/>
              </w:rPr>
              <w:t>————</w:t>
            </w:r>
            <w:r w:rsidRPr="00A769AA">
              <w:rPr>
                <w:rFonts w:ascii="STKaiti" w:eastAsia="STKaiti" w:hAnsi="STKaiti"/>
              </w:rPr>
              <w:t>大型综艺节目、</w:t>
            </w:r>
            <w:r w:rsidRPr="00A769AA">
              <w:rPr>
                <w:rFonts w:ascii="STKaiti" w:eastAsia="STKaiti" w:hAnsi="STKaiti" w:hint="eastAsia"/>
              </w:rPr>
              <w:t>益智类</w:t>
            </w:r>
            <w:r w:rsidRPr="00A769AA">
              <w:rPr>
                <w:rFonts w:ascii="STKaiti" w:eastAsia="STKaiti" w:hAnsi="STKaiti"/>
              </w:rPr>
              <w:t>游戏、</w:t>
            </w:r>
            <w:r w:rsidRPr="00A769AA">
              <w:rPr>
                <w:rFonts w:ascii="STKaiti" w:eastAsia="STKaiti" w:hAnsi="STKaiti" w:hint="eastAsia"/>
              </w:rPr>
              <w:t>生活</w:t>
            </w:r>
            <w:r w:rsidRPr="00A769AA">
              <w:rPr>
                <w:rFonts w:ascii="STKaiti" w:eastAsia="STKaiti" w:hAnsi="STKaiti"/>
              </w:rPr>
              <w:t>服务类节目、喜剧及脱口秀等</w:t>
            </w:r>
          </w:p>
          <w:p w14:paraId="4C71046D"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26C3BA95"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b/>
              </w:rPr>
              <w:t>MOST INFLUENTIAL TV SHOWS</w:t>
            </w:r>
            <w:r w:rsidRPr="00A769AA">
              <w:rPr>
                <w:rFonts w:ascii="STKaiti" w:eastAsia="STKaiti" w:hAnsi="STKaiti" w:cs="Arial" w:hint="eastAsia"/>
                <w:b/>
              </w:rPr>
              <w:t xml:space="preserve"> IN THE UK</w:t>
            </w:r>
            <w:r w:rsidRPr="00A769AA">
              <w:rPr>
                <w:rFonts w:ascii="STKaiti" w:eastAsia="STKaiti" w:hAnsi="STKaiti" w:cs="Arial"/>
                <w:b/>
              </w:rPr>
              <w:br/>
              <w:t xml:space="preserve">- Entertainment: </w:t>
            </w:r>
            <w:r w:rsidRPr="00A769AA">
              <w:rPr>
                <w:rFonts w:ascii="STKaiti" w:eastAsia="STKaiti" w:hAnsi="STKaiti" w:cs="Arial"/>
              </w:rPr>
              <w:t>From talent to dating to game shows to drama</w:t>
            </w:r>
            <w:r w:rsidRPr="00A769AA">
              <w:rPr>
                <w:rFonts w:ascii="STKaiti" w:eastAsia="STKaiti" w:hAnsi="STKaiti" w:cs="Arial"/>
                <w:b/>
              </w:rPr>
              <w:br/>
              <w:t xml:space="preserve">- Factual: </w:t>
            </w:r>
            <w:r w:rsidRPr="00A769AA">
              <w:rPr>
                <w:rFonts w:ascii="STKaiti" w:eastAsia="STKaiti" w:hAnsi="STKaiti" w:cs="Arial"/>
              </w:rPr>
              <w:t>Reality, documentary and observational</w:t>
            </w:r>
          </w:p>
        </w:tc>
      </w:tr>
      <w:tr w:rsidR="00A769AA" w:rsidRPr="00A769AA" w14:paraId="7787050B" w14:textId="77777777" w:rsidTr="00F6581B">
        <w:trPr>
          <w:trHeight w:val="26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62DD7ED6"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第6天</w:t>
            </w:r>
          </w:p>
          <w:p w14:paraId="6657C9B5"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星期四</w:t>
            </w:r>
          </w:p>
          <w:p w14:paraId="50E20928" w14:textId="77777777" w:rsidR="0058553E" w:rsidRPr="00A769AA" w:rsidRDefault="0058553E" w:rsidP="00F35945">
            <w:pPr>
              <w:spacing w:line="0" w:lineRule="atLeast"/>
              <w:jc w:val="center"/>
              <w:rPr>
                <w:rFonts w:ascii="STKaiti" w:eastAsia="STKaiti" w:hAnsi="STKaiti" w:cs="SimSun"/>
              </w:rPr>
            </w:pPr>
          </w:p>
        </w:tc>
        <w:tc>
          <w:tcPr>
            <w:tcW w:w="4383" w:type="dxa"/>
            <w:shd w:val="clear" w:color="auto" w:fill="D9D9D9" w:themeFill="background1" w:themeFillShade="D9"/>
          </w:tcPr>
          <w:p w14:paraId="0A862CA9" w14:textId="77777777" w:rsidR="0058553E" w:rsidRPr="00A769AA" w:rsidRDefault="0058553E" w:rsidP="00F35945">
            <w:pPr>
              <w:widowControl w:val="0"/>
              <w:spacing w:before="2" w:after="2"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 xml:space="preserve"> （</w:t>
            </w:r>
            <w:r w:rsidRPr="00A769AA">
              <w:rPr>
                <w:rFonts w:ascii="STKaiti" w:eastAsia="STKaiti" w:hAnsi="STKaiti" w:hint="eastAsia"/>
                <w:b/>
              </w:rPr>
              <w:t>1</w:t>
            </w:r>
            <w:r w:rsidRPr="00A769AA">
              <w:rPr>
                <w:rFonts w:ascii="STKaiti" w:eastAsia="STKaiti" w:hAnsi="STKaiti"/>
                <w:b/>
              </w:rPr>
              <w:t>）</w:t>
            </w:r>
          </w:p>
          <w:p w14:paraId="586BFCCD"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r w:rsidRPr="00A769AA">
              <w:rPr>
                <w:rFonts w:ascii="STKaiti" w:eastAsia="STKaiti" w:hAnsi="STKaiti" w:hint="eastAsia"/>
                <w:b/>
              </w:rPr>
              <w:t>创意从哪儿来——</w:t>
            </w:r>
            <w:r w:rsidRPr="00A769AA">
              <w:rPr>
                <w:rFonts w:ascii="STKaiti" w:eastAsia="STKaiti" w:hAnsi="STKaiti" w:hint="eastAsia"/>
              </w:rPr>
              <w:t>创意产业常用的研发方法、系统和工具</w:t>
            </w:r>
          </w:p>
          <w:p w14:paraId="41CE2129"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p>
          <w:p w14:paraId="1BDAEFD3"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r w:rsidRPr="00A769AA">
              <w:rPr>
                <w:rFonts w:ascii="STKaiti" w:eastAsia="STKaiti" w:hAnsi="STKaiti" w:cs="Arial"/>
                <w:b/>
              </w:rPr>
              <w:t>THE CREATIVE JOURNEY</w:t>
            </w:r>
            <w:r w:rsidRPr="00A769AA">
              <w:rPr>
                <w:rFonts w:ascii="STKaiti" w:eastAsia="STKaiti" w:hAnsi="STKaiti" w:cs="Arial"/>
                <w:b/>
              </w:rPr>
              <w:br/>
              <w:t xml:space="preserve">- </w:t>
            </w:r>
            <w:r w:rsidRPr="00A769AA">
              <w:rPr>
                <w:rFonts w:ascii="STKaiti" w:eastAsia="STKaiti" w:hAnsi="STKaiti" w:cs="Arial"/>
              </w:rPr>
              <w:t>Developing an idea into a work of art or design</w:t>
            </w:r>
          </w:p>
          <w:p w14:paraId="392F2188"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rPr>
            </w:pPr>
          </w:p>
        </w:tc>
        <w:tc>
          <w:tcPr>
            <w:tcW w:w="4122" w:type="dxa"/>
            <w:shd w:val="clear" w:color="auto" w:fill="D9D9D9" w:themeFill="background1" w:themeFillShade="D9"/>
          </w:tcPr>
          <w:p w14:paraId="60263ADE" w14:textId="77777777" w:rsidR="0058553E" w:rsidRPr="00A769AA" w:rsidRDefault="0058553E" w:rsidP="00F35945">
            <w:pPr>
              <w:widowControl w:val="0"/>
              <w:spacing w:before="2" w:after="2"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 xml:space="preserve"> （</w:t>
            </w:r>
            <w:r w:rsidRPr="00A769AA">
              <w:rPr>
                <w:rFonts w:ascii="STKaiti" w:eastAsia="STKaiti" w:hAnsi="STKaiti" w:hint="eastAsia"/>
                <w:b/>
              </w:rPr>
              <w:t>2</w:t>
            </w:r>
            <w:r w:rsidRPr="00A769AA">
              <w:rPr>
                <w:rFonts w:ascii="STKaiti" w:eastAsia="STKaiti" w:hAnsi="STKaiti"/>
                <w:b/>
              </w:rPr>
              <w:t>）</w:t>
            </w:r>
          </w:p>
          <w:p w14:paraId="35AD3608" w14:textId="77777777" w:rsidR="0058553E" w:rsidRPr="00A769AA" w:rsidRDefault="0058553E" w:rsidP="00F35945">
            <w:pPr>
              <w:spacing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电视节目研发流程与案例分析</w:t>
            </w:r>
          </w:p>
          <w:p w14:paraId="50FEB383" w14:textId="77777777" w:rsidR="0058553E" w:rsidRPr="00A769AA" w:rsidRDefault="0058553E" w:rsidP="00F35945">
            <w:pPr>
              <w:spacing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563983ED" w14:textId="77777777" w:rsidR="0058553E" w:rsidRPr="00A769AA" w:rsidRDefault="0058553E" w:rsidP="00F35945">
            <w:pPr>
              <w:widowControl w:val="0"/>
              <w:spacing w:before="2" w:after="2"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b/>
              </w:rPr>
              <w:t xml:space="preserve">ENTERTAINMENT FORMATS PROGRAMME DEVELOPMENT </w:t>
            </w:r>
            <w:r w:rsidRPr="00A769AA">
              <w:rPr>
                <w:rFonts w:ascii="STKaiti" w:eastAsia="STKaiti" w:hAnsi="STKaiti" w:cs="Arial"/>
              </w:rPr>
              <w:br/>
              <w:t xml:space="preserve">- From brainstorm to broadcast </w:t>
            </w:r>
            <w:r w:rsidRPr="00A769AA">
              <w:rPr>
                <w:rFonts w:ascii="STKaiti" w:eastAsia="STKaiti" w:hAnsi="STKaiti" w:cs="Arial"/>
              </w:rPr>
              <w:br/>
              <w:t>- Processes and procedures</w:t>
            </w:r>
            <w:r w:rsidRPr="00A769AA">
              <w:rPr>
                <w:rFonts w:ascii="STKaiti" w:eastAsia="STKaiti" w:hAnsi="STKaiti" w:cs="Arial"/>
              </w:rPr>
              <w:br/>
              <w:t>- Case studies and examples</w:t>
            </w:r>
          </w:p>
        </w:tc>
      </w:tr>
      <w:tr w:rsidR="00A769AA" w:rsidRPr="00A769AA" w14:paraId="55E1E334" w14:textId="77777777" w:rsidTr="00F6581B">
        <w:trPr>
          <w:trHeight w:val="100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11D9710F"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第7天</w:t>
            </w:r>
          </w:p>
          <w:p w14:paraId="5DD2FBE1"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星期五</w:t>
            </w:r>
          </w:p>
        </w:tc>
        <w:tc>
          <w:tcPr>
            <w:tcW w:w="4383" w:type="dxa"/>
            <w:shd w:val="clear" w:color="auto" w:fill="F2F2F2" w:themeFill="background1" w:themeFillShade="F2"/>
          </w:tcPr>
          <w:p w14:paraId="0215BFC2" w14:textId="77777777" w:rsidR="0058553E" w:rsidRPr="00A769AA" w:rsidRDefault="0058553E" w:rsidP="00F35945">
            <w:pPr>
              <w:widowControl w:val="0"/>
              <w:spacing w:before="2" w:after="2"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b/>
              </w:rPr>
              <w:t>课程：</w:t>
            </w:r>
            <w:r w:rsidRPr="00A769AA">
              <w:rPr>
                <w:rFonts w:ascii="STKaiti" w:eastAsia="STKaiti" w:hAnsi="STKaiti" w:hint="eastAsia"/>
                <w:b/>
              </w:rPr>
              <w:t>创意产业研发</w:t>
            </w:r>
            <w:r w:rsidRPr="00A769AA">
              <w:rPr>
                <w:rFonts w:ascii="STKaiti" w:eastAsia="STKaiti" w:hAnsi="STKaiti"/>
                <w:b/>
              </w:rPr>
              <w:t>（</w:t>
            </w:r>
            <w:r w:rsidRPr="00A769AA">
              <w:rPr>
                <w:rFonts w:ascii="STKaiti" w:eastAsia="STKaiti" w:hAnsi="STKaiti" w:hint="eastAsia"/>
                <w:b/>
              </w:rPr>
              <w:t>3</w:t>
            </w:r>
            <w:r w:rsidRPr="00A769AA">
              <w:rPr>
                <w:rFonts w:ascii="STKaiti" w:eastAsia="STKaiti" w:hAnsi="STKaiti"/>
                <w:b/>
              </w:rPr>
              <w:t>）</w:t>
            </w:r>
          </w:p>
          <w:p w14:paraId="176A20DD"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hint="eastAsia"/>
                <w:b/>
              </w:rPr>
              <w:t>实操演练——以小组为单位进行头脑风暴，诞生产品创意方案</w:t>
            </w:r>
          </w:p>
          <w:p w14:paraId="5D7B7848" w14:textId="77777777" w:rsidR="0058553E" w:rsidRPr="00A769AA" w:rsidRDefault="0058553E" w:rsidP="00F35945">
            <w:pPr>
              <w:widowControl w:val="0"/>
              <w:spacing w:before="2" w:after="2" w:line="0" w:lineRule="atLeast"/>
              <w:jc w:val="both"/>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62D18182" w14:textId="77777777" w:rsidR="00C22BC0" w:rsidRPr="00A769AA" w:rsidRDefault="0058553E" w:rsidP="00C22BC0">
            <w:pPr>
              <w:widowControl w:val="0"/>
              <w:spacing w:before="2" w:after="2"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rPr>
            </w:pPr>
            <w:r w:rsidRPr="00A769AA">
              <w:rPr>
                <w:rFonts w:ascii="STKaiti" w:eastAsia="STKaiti" w:hAnsi="STKaiti" w:cs="SimSun"/>
                <w:b/>
              </w:rPr>
              <w:t>P</w:t>
            </w:r>
            <w:r w:rsidRPr="00A769AA">
              <w:rPr>
                <w:rFonts w:ascii="STKaiti" w:eastAsia="STKaiti" w:hAnsi="STKaiti" w:cs="Arial"/>
                <w:b/>
              </w:rPr>
              <w:t>RACTICE</w:t>
            </w:r>
            <w:r w:rsidR="00C22BC0" w:rsidRPr="00A769AA">
              <w:rPr>
                <w:rFonts w:ascii="STKaiti" w:eastAsia="STKaiti" w:hAnsi="STKaiti" w:cs="Arial" w:hint="eastAsia"/>
                <w:b/>
              </w:rPr>
              <w:t xml:space="preserve"> </w:t>
            </w:r>
          </w:p>
          <w:p w14:paraId="0B9B4AC4" w14:textId="444A064C" w:rsidR="0058553E" w:rsidRPr="00A769AA" w:rsidRDefault="0058553E" w:rsidP="00C22BC0">
            <w:pPr>
              <w:widowControl w:val="0"/>
              <w:spacing w:before="2" w:after="2"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cs="Arial" w:hint="eastAsia"/>
              </w:rPr>
              <w:t>Entertainment programme development</w:t>
            </w:r>
            <w:r w:rsidRPr="00A769AA">
              <w:rPr>
                <w:rFonts w:ascii="STKaiti" w:eastAsia="STKaiti" w:hAnsi="STKaiti"/>
                <w:b/>
              </w:rPr>
              <w:t xml:space="preserve"> </w:t>
            </w:r>
          </w:p>
        </w:tc>
        <w:tc>
          <w:tcPr>
            <w:tcW w:w="4122" w:type="dxa"/>
            <w:shd w:val="clear" w:color="auto" w:fill="F2F2F2" w:themeFill="background1" w:themeFillShade="F2"/>
          </w:tcPr>
          <w:p w14:paraId="5F900A7B"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cs="SimSun" w:hint="eastAsia"/>
                <w:b/>
              </w:rPr>
              <w:t>文化参访：</w:t>
            </w:r>
            <w:r w:rsidRPr="00A769AA">
              <w:rPr>
                <w:rFonts w:ascii="STKaiti" w:eastAsia="STKaiti" w:hAnsi="STKaiti"/>
                <w:b/>
              </w:rPr>
              <w:t xml:space="preserve"> </w:t>
            </w:r>
          </w:p>
          <w:p w14:paraId="33EF0340"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r w:rsidRPr="00A769AA">
              <w:rPr>
                <w:rFonts w:ascii="STKaiti" w:eastAsia="STKaiti" w:hAnsi="STKaiti" w:hint="eastAsia"/>
                <w:b/>
              </w:rPr>
              <w:t>天空电视台</w:t>
            </w:r>
          </w:p>
          <w:p w14:paraId="735C7DAC"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b/>
              </w:rPr>
            </w:pPr>
          </w:p>
          <w:p w14:paraId="3E4E1E01"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Arial" w:hint="eastAsia"/>
              </w:rPr>
              <w:t>Visit: Sky TV studio</w:t>
            </w:r>
          </w:p>
        </w:tc>
      </w:tr>
      <w:tr w:rsidR="00A769AA" w:rsidRPr="00A769AA" w14:paraId="1FE9CEE4" w14:textId="77777777" w:rsidTr="00F6581B">
        <w:trPr>
          <w:trHeight w:val="47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5D62FBC"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第8天</w:t>
            </w:r>
          </w:p>
          <w:p w14:paraId="14F22414"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星期六</w:t>
            </w:r>
          </w:p>
        </w:tc>
        <w:tc>
          <w:tcPr>
            <w:tcW w:w="8505" w:type="dxa"/>
            <w:gridSpan w:val="2"/>
            <w:shd w:val="clear" w:color="auto" w:fill="D9D9D9" w:themeFill="background1" w:themeFillShade="D9"/>
          </w:tcPr>
          <w:p w14:paraId="285ED282"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游览剑桥大学</w:t>
            </w:r>
          </w:p>
          <w:p w14:paraId="58BE8464"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hint="eastAsia"/>
              </w:rPr>
              <w:t>Visit: Cambridge</w:t>
            </w:r>
          </w:p>
        </w:tc>
      </w:tr>
      <w:tr w:rsidR="00A769AA" w:rsidRPr="00A769AA" w14:paraId="42FEA90D" w14:textId="77777777" w:rsidTr="00F6581B">
        <w:trPr>
          <w:trHeight w:val="623"/>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67B2BD25"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第9天</w:t>
            </w:r>
          </w:p>
          <w:p w14:paraId="4F0F16BF"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星期日</w:t>
            </w:r>
          </w:p>
        </w:tc>
        <w:tc>
          <w:tcPr>
            <w:tcW w:w="8505" w:type="dxa"/>
            <w:gridSpan w:val="2"/>
            <w:shd w:val="clear" w:color="auto" w:fill="F2F2F2" w:themeFill="background1" w:themeFillShade="F2"/>
          </w:tcPr>
          <w:p w14:paraId="10E88338"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自由活动</w:t>
            </w:r>
          </w:p>
        </w:tc>
      </w:tr>
      <w:tr w:rsidR="00A769AA" w:rsidRPr="00A769AA" w14:paraId="75B5D845" w14:textId="77777777" w:rsidTr="00F6581B">
        <w:trPr>
          <w:trHeight w:val="524"/>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3EA829EB"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第10天</w:t>
            </w:r>
          </w:p>
          <w:p w14:paraId="545D002D"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星期一</w:t>
            </w:r>
          </w:p>
          <w:p w14:paraId="0EDC9618" w14:textId="77777777"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D9D9D9" w:themeFill="background1" w:themeFillShade="D9"/>
          </w:tcPr>
          <w:p w14:paraId="3F76BEBB"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课程：走进英国展览业</w:t>
            </w:r>
          </w:p>
          <w:p w14:paraId="497FE59F"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英国博物馆与美术馆产业的运营及其面临的机遇与挑战</w:t>
            </w:r>
          </w:p>
          <w:p w14:paraId="4A98EEDC"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专家带领走进国家美术馆，解读国际大师级作品</w:t>
            </w:r>
          </w:p>
          <w:p w14:paraId="68104F8D"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54C8C810"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rPr>
            </w:pPr>
            <w:r w:rsidRPr="00A769AA">
              <w:rPr>
                <w:rFonts w:ascii="STKaiti" w:eastAsia="STKaiti" w:hAnsi="STKaiti" w:cs="Arial"/>
                <w:b/>
              </w:rPr>
              <w:t>EXHIBITION INDUSTRY IN THE UK</w:t>
            </w:r>
          </w:p>
          <w:p w14:paraId="35AFE09C"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rPr>
              <w:t xml:space="preserve">- </w:t>
            </w:r>
            <w:r w:rsidRPr="00A769AA">
              <w:rPr>
                <w:rFonts w:ascii="STKaiti" w:eastAsia="STKaiti" w:hAnsi="STKaiti" w:cs="Arial" w:hint="eastAsia"/>
              </w:rPr>
              <w:t>Gallery and its challenge in the new era</w:t>
            </w:r>
            <w:r w:rsidRPr="00A769AA">
              <w:rPr>
                <w:rFonts w:ascii="STKaiti" w:eastAsia="STKaiti" w:hAnsi="STKaiti" w:cs="Arial"/>
              </w:rPr>
              <w:br/>
              <w:t xml:space="preserve">- </w:t>
            </w:r>
            <w:r w:rsidRPr="00A769AA">
              <w:rPr>
                <w:rFonts w:ascii="STKaiti" w:eastAsia="STKaiti" w:hAnsi="STKaiti" w:cs="Arial" w:hint="eastAsia"/>
              </w:rPr>
              <w:t>On-site learning and understanding of London Gallery and its most famous paintings</w:t>
            </w:r>
          </w:p>
          <w:p w14:paraId="37488F7F"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r>
      <w:tr w:rsidR="00A769AA" w:rsidRPr="00A769AA" w14:paraId="6CBB7751"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C36C6CD"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第11天</w:t>
            </w:r>
          </w:p>
          <w:p w14:paraId="3C758A81"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星期二</w:t>
            </w:r>
          </w:p>
          <w:p w14:paraId="044F3D26" w14:textId="77777777" w:rsidR="0058553E" w:rsidRPr="00A769AA" w:rsidRDefault="0058553E" w:rsidP="00F35945">
            <w:pPr>
              <w:spacing w:line="0" w:lineRule="atLeast"/>
              <w:jc w:val="center"/>
              <w:rPr>
                <w:rFonts w:ascii="STKaiti" w:eastAsia="STKaiti" w:hAnsi="STKaiti" w:cs="SimSun"/>
              </w:rPr>
            </w:pPr>
          </w:p>
        </w:tc>
        <w:tc>
          <w:tcPr>
            <w:tcW w:w="4383" w:type="dxa"/>
            <w:shd w:val="clear" w:color="auto" w:fill="F2F2F2" w:themeFill="background1" w:themeFillShade="F2"/>
          </w:tcPr>
          <w:p w14:paraId="6EE99CD0"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课程：视频短片拍摄</w:t>
            </w:r>
          </w:p>
          <w:p w14:paraId="1331D8BE"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如何透过镜头讲精彩故事</w:t>
            </w:r>
          </w:p>
          <w:p w14:paraId="7A54AA31"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拍摄原则与技巧</w:t>
            </w:r>
          </w:p>
          <w:p w14:paraId="1D120A58" w14:textId="77777777" w:rsidR="0058553E" w:rsidRPr="00A769AA" w:rsidRDefault="0058553E" w:rsidP="00C22BC0">
            <w:pPr>
              <w:widowControl w:val="0"/>
              <w:autoSpaceDE w:val="0"/>
              <w:autoSpaceDN w:val="0"/>
              <w:adjustRightInd w:val="0"/>
              <w:spacing w:line="0" w:lineRule="atLeast"/>
              <w:ind w:left="360"/>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5823A537"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b/>
              </w:rPr>
              <w:t xml:space="preserve">HOW TO CAPTURE LONDON IN A SHORT FILM </w:t>
            </w:r>
            <w:r w:rsidRPr="00A769AA">
              <w:rPr>
                <w:rFonts w:ascii="STKaiti" w:eastAsia="STKaiti" w:hAnsi="STKaiti" w:cs="Arial"/>
              </w:rPr>
              <w:br/>
              <w:t>- Essence of story-telling</w:t>
            </w:r>
            <w:r w:rsidRPr="00A769AA">
              <w:rPr>
                <w:rFonts w:ascii="STKaiti" w:eastAsia="STKaiti" w:hAnsi="STKaiti" w:cs="Arial"/>
              </w:rPr>
              <w:br/>
              <w:t>- Filming principles and techniques</w:t>
            </w:r>
          </w:p>
          <w:p w14:paraId="6A860140" w14:textId="77777777" w:rsidR="0058553E" w:rsidRPr="00A769AA" w:rsidRDefault="0058553E" w:rsidP="00F35945">
            <w:pPr>
              <w:pStyle w:val="ListParagraph"/>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tc>
        <w:tc>
          <w:tcPr>
            <w:tcW w:w="4122" w:type="dxa"/>
            <w:shd w:val="clear" w:color="auto" w:fill="F2F2F2" w:themeFill="background1" w:themeFillShade="F2"/>
          </w:tcPr>
          <w:p w14:paraId="31EADF06"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分组练习准备：</w:t>
            </w:r>
          </w:p>
          <w:p w14:paraId="1A7ABCCD"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分组讨论</w:t>
            </w:r>
          </w:p>
          <w:p w14:paraId="71A9D338"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确定选题</w:t>
            </w:r>
          </w:p>
          <w:p w14:paraId="1B1907E1" w14:textId="77777777" w:rsidR="0058553E" w:rsidRPr="00A769AA" w:rsidRDefault="0058553E" w:rsidP="0058553E">
            <w:pPr>
              <w:pStyle w:val="ListParagraph"/>
              <w:widowControl w:val="0"/>
              <w:numPr>
                <w:ilvl w:val="0"/>
                <w:numId w:val="38"/>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角色分工</w:t>
            </w:r>
          </w:p>
          <w:p w14:paraId="17ADA2E1" w14:textId="77777777" w:rsidR="00C22BC0" w:rsidRPr="00A769AA" w:rsidRDefault="00C22BC0" w:rsidP="00C22BC0">
            <w:pPr>
              <w:widowControl w:val="0"/>
              <w:autoSpaceDE w:val="0"/>
              <w:autoSpaceDN w:val="0"/>
              <w:adjustRightInd w:val="0"/>
              <w:spacing w:line="0" w:lineRule="atLeast"/>
              <w:ind w:left="360"/>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2A4FF205"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b/>
              </w:rPr>
              <w:t>HOW TO CAPTURE LONDON IN A SHORT FILM – IN SIX GROUPS</w:t>
            </w:r>
            <w:r w:rsidRPr="00A769AA">
              <w:rPr>
                <w:rFonts w:ascii="STKaiti" w:eastAsia="STKaiti" w:hAnsi="STKaiti" w:cs="Arial"/>
                <w:b/>
              </w:rPr>
              <w:br/>
            </w:r>
            <w:r w:rsidRPr="00A769AA">
              <w:rPr>
                <w:rFonts w:ascii="STKaiti" w:eastAsia="STKaiti" w:hAnsi="STKaiti" w:cs="Arial"/>
              </w:rPr>
              <w:t>- Camera collection – tech support</w:t>
            </w:r>
          </w:p>
          <w:p w14:paraId="3E054F2E" w14:textId="476C704C" w:rsidR="0058553E" w:rsidRPr="00A769AA" w:rsidRDefault="0058553E" w:rsidP="00C22BC0">
            <w:pPr>
              <w:pStyle w:val="ListParagraph"/>
              <w:widowControl w:val="0"/>
              <w:numPr>
                <w:ilvl w:val="0"/>
                <w:numId w:val="45"/>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rPr>
              <w:t>Planning location shooting</w:t>
            </w:r>
          </w:p>
        </w:tc>
      </w:tr>
      <w:tr w:rsidR="00A769AA" w:rsidRPr="00A769AA" w14:paraId="7FCFA28D" w14:textId="77777777" w:rsidTr="00F6581B">
        <w:trPr>
          <w:trHeight w:val="1024"/>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6EDD55EF"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第12天</w:t>
            </w:r>
          </w:p>
          <w:p w14:paraId="3C36A73D"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星期三</w:t>
            </w:r>
          </w:p>
          <w:p w14:paraId="17BA9AEA" w14:textId="77777777"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D9D9D9" w:themeFill="background1" w:themeFillShade="D9"/>
          </w:tcPr>
          <w:p w14:paraId="6CD5CEFC"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实地分组拍摄</w:t>
            </w:r>
          </w:p>
          <w:p w14:paraId="61727A6D"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hint="eastAsia"/>
              </w:rPr>
              <w:t>Location shooting</w:t>
            </w:r>
          </w:p>
        </w:tc>
      </w:tr>
      <w:tr w:rsidR="00A769AA" w:rsidRPr="00A769AA" w14:paraId="05194E60" w14:textId="77777777" w:rsidTr="00F6581B">
        <w:trPr>
          <w:trHeight w:val="1023"/>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B9BFE32"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第13天</w:t>
            </w:r>
          </w:p>
          <w:p w14:paraId="0A73B17D"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星期四</w:t>
            </w:r>
          </w:p>
          <w:p w14:paraId="136CBC6A" w14:textId="77777777"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14:paraId="4D84E43B"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课程：如何进行视频编辑</w:t>
            </w:r>
          </w:p>
          <w:p w14:paraId="7E348E56"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手把手教授视频编辑技巧，每个人都可以成为大片幕后的那个人</w:t>
            </w:r>
          </w:p>
          <w:p w14:paraId="41457074"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hint="eastAsia"/>
              </w:rPr>
              <w:t xml:space="preserve">Film editing skills and techniques for the final presentation. </w:t>
            </w:r>
          </w:p>
          <w:p w14:paraId="1FF7EBAF"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tc>
      </w:tr>
      <w:tr w:rsidR="00A769AA" w:rsidRPr="00A769AA" w14:paraId="5937A102"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36E07C63"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第14天</w:t>
            </w:r>
          </w:p>
          <w:p w14:paraId="5D10AEB1"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星期五</w:t>
            </w:r>
          </w:p>
        </w:tc>
        <w:tc>
          <w:tcPr>
            <w:tcW w:w="4383" w:type="dxa"/>
            <w:shd w:val="clear" w:color="auto" w:fill="D9D9D9" w:themeFill="background1" w:themeFillShade="D9"/>
          </w:tcPr>
          <w:p w14:paraId="640A9623"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文化参访：</w:t>
            </w:r>
          </w:p>
          <w:p w14:paraId="052EB4C1"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大英博物馆</w:t>
            </w:r>
          </w:p>
          <w:p w14:paraId="6BD90323"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hint="eastAsia"/>
              </w:rPr>
              <w:t>Visit: British Library</w:t>
            </w:r>
          </w:p>
          <w:p w14:paraId="7F5A4A4D"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45E15E17"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c>
          <w:tcPr>
            <w:tcW w:w="4122" w:type="dxa"/>
            <w:shd w:val="clear" w:color="auto" w:fill="D9D9D9" w:themeFill="background1" w:themeFillShade="D9"/>
          </w:tcPr>
          <w:p w14:paraId="71E36468"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文化参访：</w:t>
            </w:r>
          </w:p>
          <w:p w14:paraId="3B8FD1A2"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温布利体育场，了解英国体育产业背后的故事</w:t>
            </w:r>
          </w:p>
          <w:p w14:paraId="176A0467"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Arial" w:hint="eastAsia"/>
              </w:rPr>
              <w:t>Visit: Wembley Stadium</w:t>
            </w:r>
          </w:p>
        </w:tc>
      </w:tr>
      <w:tr w:rsidR="00A769AA" w:rsidRPr="00A769AA" w14:paraId="55C52976" w14:textId="77777777" w:rsidTr="00F6581B">
        <w:trPr>
          <w:trHeight w:val="60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4628AF67"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第15天</w:t>
            </w:r>
          </w:p>
          <w:p w14:paraId="21DDEEEB"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星期六</w:t>
            </w:r>
          </w:p>
          <w:p w14:paraId="5A236172" w14:textId="77777777" w:rsidR="0058553E" w:rsidRPr="00A769AA" w:rsidRDefault="0058553E" w:rsidP="00F35945">
            <w:pPr>
              <w:spacing w:line="0" w:lineRule="atLeast"/>
              <w:jc w:val="center"/>
              <w:rPr>
                <w:rFonts w:ascii="STKaiti" w:eastAsia="STKaiti" w:hAnsi="STKaiti" w:cs="SimSun"/>
              </w:rPr>
            </w:pPr>
          </w:p>
        </w:tc>
        <w:tc>
          <w:tcPr>
            <w:tcW w:w="8505" w:type="dxa"/>
            <w:gridSpan w:val="2"/>
            <w:shd w:val="clear" w:color="auto" w:fill="F2F2F2" w:themeFill="background1" w:themeFillShade="F2"/>
          </w:tcPr>
          <w:p w14:paraId="1A5E3579"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游览布莱顿</w:t>
            </w:r>
          </w:p>
          <w:p w14:paraId="2B361B61"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hint="eastAsia"/>
              </w:rPr>
              <w:t>Trip to Brighton</w:t>
            </w:r>
          </w:p>
        </w:tc>
      </w:tr>
      <w:tr w:rsidR="00A769AA" w:rsidRPr="00A769AA" w14:paraId="2FB77DAB" w14:textId="77777777" w:rsidTr="00F6581B">
        <w:trPr>
          <w:trHeight w:val="623"/>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07D469D0"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第16天</w:t>
            </w:r>
          </w:p>
          <w:p w14:paraId="7AEC1126"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星期日</w:t>
            </w:r>
          </w:p>
        </w:tc>
        <w:tc>
          <w:tcPr>
            <w:tcW w:w="8505" w:type="dxa"/>
            <w:gridSpan w:val="2"/>
            <w:shd w:val="clear" w:color="auto" w:fill="D9D9D9" w:themeFill="background1" w:themeFillShade="D9"/>
          </w:tcPr>
          <w:p w14:paraId="4D5ACEAC"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自由活动</w:t>
            </w:r>
          </w:p>
        </w:tc>
      </w:tr>
      <w:tr w:rsidR="00A769AA" w:rsidRPr="00A769AA" w14:paraId="585BCB60"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2D5CD327"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第17天</w:t>
            </w:r>
          </w:p>
          <w:p w14:paraId="5D1D4453"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一</w:t>
            </w:r>
          </w:p>
        </w:tc>
        <w:tc>
          <w:tcPr>
            <w:tcW w:w="4383" w:type="dxa"/>
            <w:shd w:val="clear" w:color="auto" w:fill="F2F2F2" w:themeFill="background1" w:themeFillShade="F2"/>
          </w:tcPr>
          <w:p w14:paraId="46D31718"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b/>
              </w:rPr>
              <w:t>课程：</w:t>
            </w:r>
            <w:r w:rsidRPr="00A769AA">
              <w:rPr>
                <w:rFonts w:ascii="STKaiti" w:eastAsia="STKaiti" w:hAnsi="STKaiti" w:cs="SimSun" w:hint="eastAsia"/>
                <w:b/>
              </w:rPr>
              <w:t>艺术作品中的人物塑造</w:t>
            </w:r>
          </w:p>
          <w:p w14:paraId="2B29BF9F" w14:textId="77777777" w:rsidR="0058553E" w:rsidRPr="00A769AA" w:rsidRDefault="0058553E" w:rsidP="0058553E">
            <w:pPr>
              <w:pStyle w:val="ListParagraph"/>
              <w:widowControl w:val="0"/>
              <w:numPr>
                <w:ilvl w:val="0"/>
                <w:numId w:val="40"/>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创意作品的普适原则及结构解析</w:t>
            </w:r>
          </w:p>
          <w:p w14:paraId="7BA910AC" w14:textId="77777777" w:rsidR="0058553E" w:rsidRPr="00A769AA" w:rsidRDefault="0058553E" w:rsidP="0058553E">
            <w:pPr>
              <w:pStyle w:val="ListParagraph"/>
              <w:widowControl w:val="0"/>
              <w:numPr>
                <w:ilvl w:val="0"/>
                <w:numId w:val="40"/>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故事讲述的核心原则</w:t>
            </w:r>
          </w:p>
          <w:p w14:paraId="1FF1957D" w14:textId="77777777" w:rsidR="0058553E" w:rsidRPr="00A769AA" w:rsidRDefault="0058553E" w:rsidP="0058553E">
            <w:pPr>
              <w:pStyle w:val="ListParagraph"/>
              <w:widowControl w:val="0"/>
              <w:numPr>
                <w:ilvl w:val="0"/>
                <w:numId w:val="40"/>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从童话故事到影视作品的人物打造</w:t>
            </w:r>
          </w:p>
          <w:p w14:paraId="1200B1C2" w14:textId="77777777" w:rsidR="0058553E" w:rsidRPr="00A769AA" w:rsidRDefault="0058553E" w:rsidP="00F35945">
            <w:pPr>
              <w:pStyle w:val="ListParagraph"/>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3FB00EAF"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hint="eastAsia"/>
                <w:b/>
              </w:rPr>
              <w:t>CHARACTERS</w:t>
            </w:r>
            <w:r w:rsidRPr="00A769AA">
              <w:rPr>
                <w:rFonts w:ascii="STKaiti" w:eastAsia="STKaiti" w:hAnsi="STKaiti" w:cs="Arial"/>
                <w:b/>
              </w:rPr>
              <w:t xml:space="preserve"> IN THE CREATIVE ARTS</w:t>
            </w:r>
            <w:r w:rsidRPr="00A769AA">
              <w:rPr>
                <w:rFonts w:ascii="STKaiti" w:eastAsia="STKaiti" w:hAnsi="STKaiti" w:cs="Arial"/>
                <w:b/>
              </w:rPr>
              <w:br/>
            </w:r>
            <w:r w:rsidRPr="00A769AA">
              <w:rPr>
                <w:rFonts w:ascii="STKaiti" w:eastAsia="STKaiti" w:hAnsi="STKaiti" w:cs="Arial"/>
              </w:rPr>
              <w:t>-</w:t>
            </w:r>
            <w:r w:rsidRPr="00A769AA">
              <w:rPr>
                <w:rFonts w:ascii="STKaiti" w:eastAsia="STKaiti" w:hAnsi="STKaiti" w:cs="Arial"/>
                <w:b/>
              </w:rPr>
              <w:t xml:space="preserve"> </w:t>
            </w:r>
            <w:r w:rsidRPr="00A769AA">
              <w:rPr>
                <w:rFonts w:ascii="STKaiti" w:eastAsia="STKaiti" w:hAnsi="STKaiti" w:cs="Arial"/>
              </w:rPr>
              <w:t xml:space="preserve">Universal themes and structures </w:t>
            </w:r>
            <w:r w:rsidRPr="00A769AA">
              <w:rPr>
                <w:rFonts w:ascii="STKaiti" w:eastAsia="STKaiti" w:hAnsi="STKaiti" w:cs="Arial"/>
              </w:rPr>
              <w:br/>
              <w:t xml:space="preserve">- Story-telling at the heart of creativity </w:t>
            </w:r>
            <w:r w:rsidRPr="00A769AA">
              <w:rPr>
                <w:rFonts w:ascii="STKaiti" w:eastAsia="STKaiti" w:hAnsi="STKaiti" w:cs="Arial"/>
              </w:rPr>
              <w:br/>
              <w:t>- Fables to films to documentaries</w:t>
            </w:r>
          </w:p>
          <w:p w14:paraId="603013AF"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c>
          <w:tcPr>
            <w:tcW w:w="4122" w:type="dxa"/>
            <w:shd w:val="clear" w:color="auto" w:fill="F2F2F2" w:themeFill="background1" w:themeFillShade="F2"/>
          </w:tcPr>
          <w:p w14:paraId="2F6FFEAF"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b/>
              </w:rPr>
              <w:t>课程：</w:t>
            </w:r>
            <w:r w:rsidRPr="00A769AA">
              <w:rPr>
                <w:rFonts w:ascii="STKaiti" w:eastAsia="STKaiti" w:hAnsi="STKaiti" w:cs="SimSun" w:hint="eastAsia"/>
                <w:b/>
              </w:rPr>
              <w:t>从莎翁艺术作品走向世界看英国创意产业的全球化趋势</w:t>
            </w:r>
          </w:p>
          <w:p w14:paraId="768A5ECE"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3563FFDF" w14:textId="77777777" w:rsidR="0058553E" w:rsidRPr="00A769AA" w:rsidRDefault="0058553E" w:rsidP="00C22BC0">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b/>
              </w:rPr>
              <w:t>UK’S SHAKESPEARE INDUSTRY REACHES AROUND THE GLOBE</w:t>
            </w:r>
          </w:p>
        </w:tc>
      </w:tr>
      <w:tr w:rsidR="00A769AA" w:rsidRPr="00A769AA" w14:paraId="7D4C9C2F"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4961903"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第18天</w:t>
            </w:r>
          </w:p>
          <w:p w14:paraId="1D4A5A97"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二</w:t>
            </w:r>
          </w:p>
        </w:tc>
        <w:tc>
          <w:tcPr>
            <w:tcW w:w="4383" w:type="dxa"/>
            <w:shd w:val="clear" w:color="auto" w:fill="D9D9D9" w:themeFill="background1" w:themeFillShade="D9"/>
          </w:tcPr>
          <w:p w14:paraId="488205CE"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w:t>
            </w:r>
            <w:r w:rsidRPr="00A769AA">
              <w:rPr>
                <w:rFonts w:ascii="STKaiti" w:eastAsia="STKaiti" w:hAnsi="STKaiti" w:cs="SimSun"/>
                <w:b/>
              </w:rPr>
              <w:t>走进英国</w:t>
            </w:r>
            <w:r w:rsidRPr="00A769AA">
              <w:rPr>
                <w:rFonts w:ascii="STKaiti" w:eastAsia="STKaiti" w:hAnsi="STKaiti" w:cs="SimSun" w:hint="eastAsia"/>
                <w:b/>
              </w:rPr>
              <w:t>动漫产业</w:t>
            </w:r>
          </w:p>
          <w:p w14:paraId="3F259D75" w14:textId="77777777" w:rsidR="0058553E" w:rsidRPr="00A769AA" w:rsidRDefault="0058553E" w:rsidP="0058553E">
            <w:pPr>
              <w:pStyle w:val="ListParagraph"/>
              <w:numPr>
                <w:ilvl w:val="0"/>
                <w:numId w:val="37"/>
              </w:num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动漫产业概述</w:t>
            </w:r>
          </w:p>
          <w:p w14:paraId="21166161" w14:textId="77777777" w:rsidR="0058553E" w:rsidRPr="00A769AA" w:rsidRDefault="0058553E" w:rsidP="0058553E">
            <w:pPr>
              <w:pStyle w:val="ListParagraph"/>
              <w:numPr>
                <w:ilvl w:val="0"/>
                <w:numId w:val="37"/>
              </w:num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产业面临的机遇与挑战</w:t>
            </w:r>
          </w:p>
          <w:p w14:paraId="72A291D7" w14:textId="77777777" w:rsidR="0058553E" w:rsidRPr="00A769AA" w:rsidRDefault="0058553E" w:rsidP="0058553E">
            <w:pPr>
              <w:pStyle w:val="ListParagraph"/>
              <w:numPr>
                <w:ilvl w:val="0"/>
                <w:numId w:val="37"/>
              </w:num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家喻户晓的动漫作品观礼</w:t>
            </w:r>
          </w:p>
          <w:p w14:paraId="61C1C982"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p w14:paraId="625C6959"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Arial"/>
                <w:b/>
              </w:rPr>
              <w:t xml:space="preserve">INTRODUCTION TO ANIMATION INDUSTRY IN UK </w:t>
            </w:r>
            <w:r w:rsidRPr="00A769AA">
              <w:rPr>
                <w:rFonts w:ascii="STKaiti" w:eastAsia="STKaiti" w:hAnsi="STKaiti" w:cs="Arial"/>
                <w:b/>
              </w:rPr>
              <w:br/>
            </w:r>
            <w:r w:rsidRPr="00A769AA">
              <w:rPr>
                <w:rFonts w:ascii="STKaiti" w:eastAsia="STKaiti" w:hAnsi="STKaiti" w:cs="Arial"/>
              </w:rPr>
              <w:t>- Past, present and future trends</w:t>
            </w:r>
          </w:p>
        </w:tc>
        <w:tc>
          <w:tcPr>
            <w:tcW w:w="4122" w:type="dxa"/>
            <w:shd w:val="clear" w:color="auto" w:fill="D9D9D9" w:themeFill="background1" w:themeFillShade="D9"/>
          </w:tcPr>
          <w:p w14:paraId="0E427578"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w:t>
            </w:r>
            <w:r w:rsidRPr="00A769AA">
              <w:rPr>
                <w:rFonts w:ascii="STKaiti" w:eastAsia="STKaiti" w:hAnsi="STKaiti" w:cs="SimSun"/>
                <w:b/>
              </w:rPr>
              <w:t>走进英国</w:t>
            </w:r>
            <w:r w:rsidRPr="00A769AA">
              <w:rPr>
                <w:rFonts w:ascii="STKaiti" w:eastAsia="STKaiti" w:hAnsi="STKaiti" w:cs="SimSun" w:hint="eastAsia"/>
                <w:b/>
              </w:rPr>
              <w:t>音乐产业</w:t>
            </w:r>
          </w:p>
          <w:p w14:paraId="26A132EB" w14:textId="77777777" w:rsidR="0058553E" w:rsidRPr="00A769AA" w:rsidRDefault="0058553E" w:rsidP="0058553E">
            <w:pPr>
              <w:pStyle w:val="ListParagraph"/>
              <w:widowControl w:val="0"/>
              <w:numPr>
                <w:ilvl w:val="0"/>
                <w:numId w:val="35"/>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英国音乐产业市场分析</w:t>
            </w:r>
          </w:p>
          <w:p w14:paraId="112B2F4D" w14:textId="77777777" w:rsidR="0058553E" w:rsidRPr="00A769AA" w:rsidRDefault="0058553E" w:rsidP="0058553E">
            <w:pPr>
              <w:pStyle w:val="ListParagraph"/>
              <w:widowControl w:val="0"/>
              <w:numPr>
                <w:ilvl w:val="0"/>
                <w:numId w:val="35"/>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英国音乐大师作品</w:t>
            </w:r>
          </w:p>
          <w:p w14:paraId="40C24CDA" w14:textId="77777777" w:rsidR="0058553E" w:rsidRPr="00A769AA" w:rsidRDefault="0058553E" w:rsidP="0058553E">
            <w:pPr>
              <w:pStyle w:val="ListParagraph"/>
              <w:widowControl w:val="0"/>
              <w:numPr>
                <w:ilvl w:val="0"/>
                <w:numId w:val="35"/>
              </w:numPr>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rPr>
              <w:t>英国音乐产业成功的秘密所在</w:t>
            </w:r>
          </w:p>
          <w:p w14:paraId="790B23A7"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b/>
              </w:rPr>
            </w:pPr>
            <w:r w:rsidRPr="00A769AA">
              <w:rPr>
                <w:rFonts w:ascii="STKaiti" w:eastAsia="STKaiti" w:hAnsi="STKaiti" w:cs="Arial"/>
                <w:b/>
              </w:rPr>
              <w:br/>
              <w:t>INTRODUCTION TO UK MUSIC INDUSTRY</w:t>
            </w:r>
            <w:r w:rsidRPr="00A769AA">
              <w:rPr>
                <w:rFonts w:ascii="STKaiti" w:eastAsia="STKaiti" w:hAnsi="STKaiti" w:cs="Arial"/>
                <w:b/>
              </w:rPr>
              <w:br/>
              <w:t xml:space="preserve">- </w:t>
            </w:r>
            <w:r w:rsidRPr="00A769AA">
              <w:rPr>
                <w:rFonts w:ascii="STKaiti" w:eastAsia="STKaiti" w:hAnsi="STKaiti" w:cs="Arial"/>
              </w:rPr>
              <w:t>Past, present and future trends</w:t>
            </w:r>
          </w:p>
          <w:p w14:paraId="3B63C36A"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r>
      <w:tr w:rsidR="00A769AA" w:rsidRPr="00A769AA" w14:paraId="697BE8FC" w14:textId="77777777" w:rsidTr="00F6581B">
        <w:trPr>
          <w:trHeight w:val="13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7F10BFBD"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第19天</w:t>
            </w:r>
          </w:p>
          <w:p w14:paraId="4098C1DA"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三</w:t>
            </w:r>
          </w:p>
        </w:tc>
        <w:tc>
          <w:tcPr>
            <w:tcW w:w="4383" w:type="dxa"/>
            <w:shd w:val="clear" w:color="auto" w:fill="F2F2F2" w:themeFill="background1" w:themeFillShade="F2"/>
          </w:tcPr>
          <w:p w14:paraId="3F519C57"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 xml:space="preserve">课程： </w:t>
            </w:r>
            <w:r w:rsidRPr="00A769AA">
              <w:rPr>
                <w:rFonts w:ascii="STKaiti" w:eastAsia="STKaiti" w:hAnsi="STKaiti" w:cs="SimSun"/>
                <w:b/>
              </w:rPr>
              <w:t>走进英国</w:t>
            </w:r>
            <w:r w:rsidRPr="00A769AA">
              <w:rPr>
                <w:rFonts w:ascii="STKaiti" w:eastAsia="STKaiti" w:hAnsi="STKaiti" w:cs="SimSun" w:hint="eastAsia"/>
                <w:b/>
              </w:rPr>
              <w:t>时尚、设计</w:t>
            </w:r>
            <w:r w:rsidRPr="00A769AA">
              <w:rPr>
                <w:rFonts w:ascii="STKaiti" w:eastAsia="STKaiti" w:hAnsi="STKaiti" w:cs="SimSun"/>
                <w:b/>
              </w:rPr>
              <w:t>产业</w:t>
            </w:r>
            <w:r w:rsidRPr="00A769AA">
              <w:rPr>
                <w:rFonts w:ascii="STKaiti" w:eastAsia="STKaiti" w:hAnsi="STKaiti" w:cs="SimSun"/>
              </w:rPr>
              <w:t>——</w:t>
            </w:r>
            <w:r w:rsidRPr="00A769AA">
              <w:rPr>
                <w:rFonts w:ascii="STKaiti" w:eastAsia="STKaiti" w:hAnsi="STKaiti" w:cs="SimSun" w:hint="eastAsia"/>
              </w:rPr>
              <w:t>伦敦时尚之都探索</w:t>
            </w:r>
            <w:r w:rsidRPr="00A769AA">
              <w:rPr>
                <w:rFonts w:ascii="STKaiti" w:eastAsia="STKaiti" w:hAnsi="STKaiti" w:cs="SimSun"/>
              </w:rPr>
              <w:t>发现</w:t>
            </w:r>
            <w:r w:rsidRPr="00A769AA">
              <w:rPr>
                <w:rFonts w:ascii="STKaiti" w:eastAsia="STKaiti" w:hAnsi="STKaiti" w:cs="SimSun" w:hint="eastAsia"/>
              </w:rPr>
              <w:t>之旅</w:t>
            </w:r>
            <w:r w:rsidRPr="00A769AA">
              <w:rPr>
                <w:rFonts w:ascii="STKaiti" w:eastAsia="STKaiti" w:hAnsi="STKaiti" w:cs="SimSun" w:hint="eastAsia"/>
                <w:b/>
              </w:rPr>
              <w:t xml:space="preserve"> </w:t>
            </w:r>
          </w:p>
          <w:p w14:paraId="38E78EC5"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Arial"/>
                <w:b/>
              </w:rPr>
              <w:t xml:space="preserve">INTRODUCTION TO </w:t>
            </w:r>
            <w:r w:rsidRPr="00A769AA">
              <w:rPr>
                <w:rFonts w:ascii="STKaiti" w:eastAsia="STKaiti" w:hAnsi="STKaiti" w:cs="Arial" w:hint="eastAsia"/>
                <w:b/>
              </w:rPr>
              <w:t>FASHION</w:t>
            </w:r>
            <w:r w:rsidRPr="00A769AA">
              <w:rPr>
                <w:rFonts w:ascii="STKaiti" w:eastAsia="STKaiti" w:hAnsi="STKaiti" w:cs="Arial"/>
                <w:b/>
              </w:rPr>
              <w:t xml:space="preserve"> INDUSTRY IN UK </w:t>
            </w:r>
            <w:r w:rsidRPr="00A769AA">
              <w:rPr>
                <w:rFonts w:ascii="STKaiti" w:eastAsia="STKaiti" w:hAnsi="STKaiti" w:cs="Arial"/>
                <w:b/>
              </w:rPr>
              <w:br/>
            </w:r>
            <w:r w:rsidRPr="00A769AA">
              <w:rPr>
                <w:rFonts w:ascii="STKaiti" w:eastAsia="STKaiti" w:hAnsi="STKaiti" w:cs="Arial"/>
              </w:rPr>
              <w:t>- Past, present and future trends</w:t>
            </w:r>
          </w:p>
        </w:tc>
        <w:tc>
          <w:tcPr>
            <w:tcW w:w="4122" w:type="dxa"/>
            <w:shd w:val="clear" w:color="auto" w:fill="F2F2F2" w:themeFill="background1" w:themeFillShade="F2"/>
          </w:tcPr>
          <w:p w14:paraId="265CFB40"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课程：走进最大的娱乐产业</w:t>
            </w:r>
          </w:p>
          <w:p w14:paraId="581F9E5D"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r w:rsidRPr="00A769AA">
              <w:rPr>
                <w:rFonts w:ascii="STKaiti" w:eastAsia="STKaiti" w:hAnsi="STKaiti" w:cs="SimSun" w:hint="eastAsia"/>
                <w:b/>
              </w:rPr>
              <w:t>——</w:t>
            </w:r>
            <w:r w:rsidRPr="00A769AA">
              <w:rPr>
                <w:rFonts w:ascii="STKaiti" w:eastAsia="STKaiti" w:hAnsi="STKaiti" w:cs="SimSun" w:hint="eastAsia"/>
              </w:rPr>
              <w:t>计算机游戏产业的发展与未来</w:t>
            </w:r>
          </w:p>
          <w:p w14:paraId="500B4700"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rPr>
            </w:pPr>
          </w:p>
          <w:p w14:paraId="5BAFB672"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Arial"/>
              </w:rPr>
            </w:pPr>
            <w:r w:rsidRPr="00A769AA">
              <w:rPr>
                <w:rFonts w:ascii="STKaiti" w:eastAsia="STKaiti" w:hAnsi="STKaiti" w:cs="Arial"/>
                <w:b/>
              </w:rPr>
              <w:t xml:space="preserve">INTRODUCTION TO </w:t>
            </w:r>
            <w:r w:rsidRPr="00A769AA">
              <w:rPr>
                <w:rFonts w:ascii="STKaiti" w:eastAsia="STKaiti" w:hAnsi="STKaiti" w:cs="Arial" w:hint="eastAsia"/>
                <w:b/>
              </w:rPr>
              <w:t>GAMING</w:t>
            </w:r>
            <w:r w:rsidRPr="00A769AA">
              <w:rPr>
                <w:rFonts w:ascii="STKaiti" w:eastAsia="STKaiti" w:hAnsi="STKaiti" w:cs="Arial"/>
                <w:b/>
              </w:rPr>
              <w:t xml:space="preserve"> INDUSTRY IN UK </w:t>
            </w:r>
            <w:r w:rsidRPr="00A769AA">
              <w:rPr>
                <w:rFonts w:ascii="STKaiti" w:eastAsia="STKaiti" w:hAnsi="STKaiti" w:cs="Arial"/>
                <w:b/>
              </w:rPr>
              <w:br/>
            </w:r>
            <w:r w:rsidRPr="00A769AA">
              <w:rPr>
                <w:rFonts w:ascii="STKaiti" w:eastAsia="STKaiti" w:hAnsi="STKaiti" w:cs="Arial"/>
              </w:rPr>
              <w:t>- Past, present and future trends</w:t>
            </w:r>
          </w:p>
          <w:p w14:paraId="7EF71F62" w14:textId="77777777" w:rsidR="0058553E" w:rsidRPr="00A769AA" w:rsidRDefault="0058553E" w:rsidP="00F35945">
            <w:pPr>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r>
      <w:tr w:rsidR="00A769AA" w:rsidRPr="00A769AA" w14:paraId="7F9CCA20" w14:textId="77777777" w:rsidTr="00F6581B">
        <w:trPr>
          <w:trHeight w:val="659"/>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51A60B73"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第20天</w:t>
            </w:r>
          </w:p>
          <w:p w14:paraId="6A1216F0"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w:t>
            </w:r>
            <w:r w:rsidRPr="00A769AA">
              <w:rPr>
                <w:rFonts w:ascii="STKaiti" w:eastAsia="STKaiti" w:hAnsi="STKaiti" w:cs="SimSun" w:hint="eastAsia"/>
              </w:rPr>
              <w:t>四</w:t>
            </w:r>
          </w:p>
        </w:tc>
        <w:tc>
          <w:tcPr>
            <w:tcW w:w="8505" w:type="dxa"/>
            <w:gridSpan w:val="2"/>
            <w:shd w:val="clear" w:color="auto" w:fill="D9D9D9" w:themeFill="background1" w:themeFillShade="D9"/>
          </w:tcPr>
          <w:p w14:paraId="5306DF0F"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学业作品展示</w:t>
            </w:r>
            <w:r w:rsidRPr="00A769AA">
              <w:rPr>
                <w:rFonts w:ascii="STKaiti" w:eastAsia="STKaiti" w:hAnsi="STKaiti" w:cs="SimSun"/>
                <w:b/>
              </w:rPr>
              <w:t>：</w:t>
            </w:r>
          </w:p>
          <w:p w14:paraId="49A8358A"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毕业典礼、颁发毕业证书</w:t>
            </w:r>
          </w:p>
          <w:p w14:paraId="551AC8F9"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Arial" w:hint="eastAsia"/>
              </w:rPr>
              <w:t>Film Show and Graduation ceremony</w:t>
            </w:r>
          </w:p>
        </w:tc>
      </w:tr>
      <w:tr w:rsidR="00A769AA" w:rsidRPr="00A769AA" w14:paraId="176448C4" w14:textId="77777777" w:rsidTr="00F6581B">
        <w:trPr>
          <w:trHeight w:val="305"/>
        </w:trPr>
        <w:tc>
          <w:tcPr>
            <w:cnfStyle w:val="001000000000" w:firstRow="0" w:lastRow="0" w:firstColumn="1" w:lastColumn="0" w:oddVBand="0" w:evenVBand="0" w:oddHBand="0" w:evenHBand="0" w:firstRowFirstColumn="0" w:firstRowLastColumn="0" w:lastRowFirstColumn="0" w:lastRowLastColumn="0"/>
            <w:tcW w:w="1277" w:type="dxa"/>
            <w:shd w:val="clear" w:color="auto" w:fill="FFBDB8"/>
          </w:tcPr>
          <w:p w14:paraId="3D032D61"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hint="eastAsia"/>
              </w:rPr>
              <w:t>第21天</w:t>
            </w:r>
          </w:p>
          <w:p w14:paraId="3DF0B08A" w14:textId="77777777" w:rsidR="0058553E" w:rsidRPr="00A769AA" w:rsidRDefault="0058553E" w:rsidP="00F35945">
            <w:pPr>
              <w:spacing w:line="0" w:lineRule="atLeast"/>
              <w:jc w:val="center"/>
              <w:rPr>
                <w:rFonts w:ascii="STKaiti" w:eastAsia="STKaiti" w:hAnsi="STKaiti" w:cs="SimSun"/>
              </w:rPr>
            </w:pPr>
            <w:r w:rsidRPr="00A769AA">
              <w:rPr>
                <w:rFonts w:ascii="STKaiti" w:eastAsia="STKaiti" w:hAnsi="STKaiti" w:cs="SimSun"/>
              </w:rPr>
              <w:t>星期五</w:t>
            </w:r>
          </w:p>
        </w:tc>
        <w:tc>
          <w:tcPr>
            <w:tcW w:w="8505" w:type="dxa"/>
            <w:gridSpan w:val="2"/>
            <w:shd w:val="clear" w:color="auto" w:fill="F2F2F2" w:themeFill="background1" w:themeFillShade="F2"/>
          </w:tcPr>
          <w:p w14:paraId="55B170DA"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r w:rsidRPr="00A769AA">
              <w:rPr>
                <w:rFonts w:ascii="STKaiti" w:eastAsia="STKaiti" w:hAnsi="STKaiti" w:cs="SimSun" w:hint="eastAsia"/>
                <w:b/>
              </w:rPr>
              <w:t>返程回国</w:t>
            </w:r>
          </w:p>
          <w:p w14:paraId="1343496B" w14:textId="77777777" w:rsidR="0058553E" w:rsidRPr="00A769AA" w:rsidRDefault="0058553E" w:rsidP="00F35945">
            <w:pPr>
              <w:widowControl w:val="0"/>
              <w:autoSpaceDE w:val="0"/>
              <w:autoSpaceDN w:val="0"/>
              <w:adjustRightInd w:val="0"/>
              <w:spacing w:line="0" w:lineRule="atLeast"/>
              <w:cnfStyle w:val="000000000000" w:firstRow="0" w:lastRow="0" w:firstColumn="0" w:lastColumn="0" w:oddVBand="0" w:evenVBand="0" w:oddHBand="0" w:evenHBand="0" w:firstRowFirstColumn="0" w:firstRowLastColumn="0" w:lastRowFirstColumn="0" w:lastRowLastColumn="0"/>
              <w:rPr>
                <w:rFonts w:ascii="STKaiti" w:eastAsia="STKaiti" w:hAnsi="STKaiti" w:cs="SimSun"/>
                <w:b/>
              </w:rPr>
            </w:pPr>
          </w:p>
        </w:tc>
      </w:tr>
    </w:tbl>
    <w:p w14:paraId="7D485832" w14:textId="77777777" w:rsidR="0058553E" w:rsidRPr="00B7789C" w:rsidRDefault="0058553E" w:rsidP="0058553E">
      <w:pPr>
        <w:widowControl w:val="0"/>
        <w:spacing w:line="0" w:lineRule="atLeast"/>
        <w:jc w:val="both"/>
        <w:rPr>
          <w:rFonts w:ascii="Microsoft YaHei" w:eastAsia="Microsoft YaHei" w:hAnsi="Microsoft YaHei"/>
          <w:b/>
          <w:color w:val="C00000"/>
          <w:kern w:val="2"/>
          <w:sz w:val="36"/>
          <w:szCs w:val="36"/>
        </w:rPr>
      </w:pPr>
    </w:p>
    <w:p w14:paraId="3FA70172" w14:textId="77777777" w:rsidR="005D15FD" w:rsidRPr="00B7789C" w:rsidRDefault="005D15FD" w:rsidP="005D15FD">
      <w:pPr>
        <w:rPr>
          <w:rFonts w:ascii="Microsoft YaHei" w:eastAsia="Microsoft YaHei" w:hAnsi="Microsoft YaHei"/>
          <w:b/>
          <w:sz w:val="28"/>
          <w:szCs w:val="28"/>
        </w:rPr>
      </w:pPr>
      <w:r w:rsidRPr="00B7789C">
        <w:rPr>
          <w:rFonts w:ascii="Microsoft YaHei" w:eastAsia="Microsoft YaHei" w:hAnsi="Microsoft YaHei" w:hint="eastAsia"/>
          <w:b/>
          <w:sz w:val="28"/>
          <w:szCs w:val="28"/>
        </w:rPr>
        <w:t>附录： 威斯敏斯特大学及中国传媒中心简介</w:t>
      </w:r>
    </w:p>
    <w:p w14:paraId="04EF498F" w14:textId="02BE4F33" w:rsidR="005D15FD" w:rsidRPr="00B7789C" w:rsidRDefault="005D15FD" w:rsidP="005D15FD">
      <w:pPr>
        <w:rPr>
          <w:rFonts w:ascii="Microsoft YaHei" w:eastAsia="Microsoft YaHei" w:hAnsi="Microsoft YaHei"/>
          <w:b/>
          <w:color w:val="900000"/>
        </w:rPr>
      </w:pPr>
    </w:p>
    <w:p w14:paraId="6AE5AFF0" w14:textId="323EAB80" w:rsidR="005D15FD" w:rsidRPr="00B7789C" w:rsidRDefault="005D15FD" w:rsidP="005D15FD">
      <w:pPr>
        <w:rPr>
          <w:rFonts w:ascii="Microsoft YaHei" w:eastAsia="Microsoft YaHei" w:hAnsi="Microsoft YaHei"/>
          <w:b/>
          <w:color w:val="900000"/>
          <w:sz w:val="28"/>
          <w:szCs w:val="28"/>
        </w:rPr>
      </w:pPr>
      <w:r w:rsidRPr="00B7789C">
        <w:rPr>
          <w:rFonts w:ascii="Microsoft YaHei" w:eastAsia="Microsoft YaHei" w:hAnsi="Microsoft YaHei" w:hint="eastAsia"/>
          <w:b/>
          <w:color w:val="900000"/>
          <w:sz w:val="28"/>
          <w:szCs w:val="28"/>
        </w:rPr>
        <w:t>威斯敏斯特大学</w:t>
      </w:r>
      <w:r w:rsidR="00B7789C" w:rsidRPr="00B7789C">
        <w:rPr>
          <w:rFonts w:ascii="Microsoft YaHei" w:eastAsia="Microsoft YaHei" w:hAnsi="Microsoft YaHei"/>
          <w:b/>
          <w:color w:val="900000"/>
          <w:sz w:val="28"/>
          <w:szCs w:val="28"/>
        </w:rPr>
        <w:t xml:space="preserve"> </w:t>
      </w:r>
    </w:p>
    <w:p w14:paraId="288EEE87" w14:textId="6CA9F1A8" w:rsidR="00B7789C" w:rsidRPr="00377274" w:rsidRDefault="00B7789C" w:rsidP="00B7789C">
      <w:pPr>
        <w:spacing w:line="0" w:lineRule="atLeast"/>
        <w:jc w:val="both"/>
        <w:rPr>
          <w:rFonts w:ascii="华文细黑" w:eastAsia="华文细黑" w:hAnsi="华文细黑"/>
          <w:bCs/>
          <w:sz w:val="22"/>
          <w:szCs w:val="28"/>
        </w:rPr>
      </w:pPr>
    </w:p>
    <w:p w14:paraId="0E617109" w14:textId="5FA64986" w:rsidR="00B7789C" w:rsidRPr="00A769AA" w:rsidRDefault="00B7789C" w:rsidP="00B7789C">
      <w:pPr>
        <w:spacing w:line="276" w:lineRule="auto"/>
        <w:jc w:val="both"/>
        <w:rPr>
          <w:rFonts w:ascii="STKaiti" w:eastAsia="STKaiti" w:hAnsi="STKaiti"/>
          <w:bCs/>
        </w:rPr>
      </w:pPr>
      <w:r w:rsidRPr="00B7789C">
        <w:rPr>
          <w:rFonts w:ascii="Microsoft YaHei" w:eastAsia="Microsoft YaHei" w:hAnsi="Microsoft YaHei" w:hint="eastAsia"/>
          <w:bCs/>
        </w:rPr>
        <w:t xml:space="preserve">        </w:t>
      </w:r>
      <w:r w:rsidRPr="00A769AA">
        <w:rPr>
          <w:rFonts w:ascii="STKaiti" w:eastAsia="STKaiti" w:hAnsi="STKaiti" w:hint="eastAsia"/>
          <w:bCs/>
        </w:rPr>
        <w:t>威斯敏斯特大学创立于1838年，接收海外留学生已有150多年的历史。学校现有25,000多名学生，为英国最大的大学之一，学校可提供范围广泛的传统课程和前沿学科课程，从金融与商业、法律、生命医学和建筑学到市场营销、视觉文化、电子商务、旅游与都市开发、时尚、新闻和传播学等课程。根据2008年出台的英国教育部的最新排名，威斯敏斯特大学的新闻传播专业以遥遥领先的分数在英国名列榜首。威斯敏斯特大学的语言中心是英国外交部官员定点培训中心。</w:t>
      </w:r>
    </w:p>
    <w:p w14:paraId="4B3A1E64" w14:textId="186A3483" w:rsidR="00B7789C" w:rsidRPr="00A769AA" w:rsidRDefault="00B7789C" w:rsidP="00B7789C">
      <w:pPr>
        <w:spacing w:line="276" w:lineRule="auto"/>
        <w:jc w:val="both"/>
        <w:rPr>
          <w:rFonts w:ascii="STKaiti" w:eastAsia="STKaiti" w:hAnsi="STKaiti"/>
          <w:bCs/>
        </w:rPr>
      </w:pPr>
    </w:p>
    <w:p w14:paraId="0FACBE0B" w14:textId="77777777"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t xml:space="preserve">        威斯敏斯特大学引领新兴科技和现代职业规范的完善已有超过160年的历史了。作为为国际学生提供世界领先水平教育的机构，威敏在2000年5月获得女王的国际贸易企业组织奖，从而使声誉得到了认可，英国《金融时报》（Financial Times）还将威斯敏斯特大学评为优秀的英国“现代”大学。</w:t>
      </w:r>
    </w:p>
    <w:p w14:paraId="71036C0F" w14:textId="77777777" w:rsidR="00B7789C" w:rsidRPr="00A769AA" w:rsidRDefault="00B7789C" w:rsidP="00B7789C">
      <w:pPr>
        <w:spacing w:line="276" w:lineRule="auto"/>
        <w:jc w:val="both"/>
        <w:rPr>
          <w:rFonts w:ascii="STKaiti" w:eastAsia="STKaiti" w:hAnsi="STKaiti"/>
          <w:bCs/>
        </w:rPr>
      </w:pPr>
    </w:p>
    <w:p w14:paraId="2B5560E7" w14:textId="77777777"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t xml:space="preserve">        威斯敏斯特大学位于世界大都市之一——伦敦的中心地带。同纽约和东京一样，伦敦也是世界经济的枢纽——伦敦市内的各色生活社区都充分展现了其国际化的特色，伦敦也因此而更具魅力。在威斯敏斯特大学就读的有约2500名国际学生，同时大学提供很多国际化的课程，因此，威敏在提供真切的英国学习经历的同时，也反映了这个城市的多样化特点。</w:t>
      </w:r>
    </w:p>
    <w:p w14:paraId="057355AA" w14:textId="77777777" w:rsidR="00B7789C" w:rsidRPr="00A769AA" w:rsidRDefault="00B7789C" w:rsidP="00B7789C">
      <w:pPr>
        <w:spacing w:line="276" w:lineRule="auto"/>
        <w:jc w:val="both"/>
        <w:rPr>
          <w:rFonts w:ascii="STKaiti" w:eastAsia="STKaiti" w:hAnsi="STKaiti"/>
          <w:bCs/>
        </w:rPr>
      </w:pPr>
    </w:p>
    <w:p w14:paraId="1D837897" w14:textId="111529E3" w:rsidR="00B7789C" w:rsidRPr="00A769AA" w:rsidRDefault="00B7789C" w:rsidP="00B7789C">
      <w:pPr>
        <w:spacing w:line="276" w:lineRule="auto"/>
        <w:jc w:val="both"/>
        <w:rPr>
          <w:rFonts w:ascii="STKaiti" w:eastAsia="STKaiti" w:hAnsi="STKaiti"/>
          <w:bCs/>
        </w:rPr>
      </w:pPr>
    </w:p>
    <w:p w14:paraId="34AA02C5" w14:textId="184B928A" w:rsidR="00B7789C" w:rsidRPr="00A769AA" w:rsidRDefault="00B7789C" w:rsidP="00B7789C">
      <w:pPr>
        <w:spacing w:line="276" w:lineRule="auto"/>
        <w:jc w:val="both"/>
        <w:rPr>
          <w:rFonts w:ascii="STKaiti" w:eastAsia="STKaiti" w:hAnsi="STKaiti"/>
          <w:bCs/>
        </w:rPr>
      </w:pPr>
      <w:r w:rsidRPr="00A769AA">
        <w:rPr>
          <w:rFonts w:ascii="STKaiti" w:eastAsia="STKaiti" w:hAnsi="STKaiti" w:hint="eastAsia"/>
          <w:bCs/>
        </w:rPr>
        <w:t xml:space="preserve">        威斯敏斯特的校园离伦敦的标志性建筑例如国会和大本钟（Houses of Parliament and Big Ben）、BBC、伦敦眼（London Eye）、泰特现代艺术馆 （Tate Modern）和大英图书馆（British Library）都很近。伦敦是历史著名大都市，也是酝酿新观点和新理念的摇篮。它是著名的公园城市、文化城市和商业城市，拥有许多在世界上享有盛名的博物馆，艺术馆和著名建筑。对生活和工作在这里的人们来说，伦敦是一个充满活力令人兴奋的地方，也是有着全世界犯罪率最低记录的城市。</w:t>
      </w:r>
    </w:p>
    <w:p w14:paraId="79391941" w14:textId="45966F9E" w:rsidR="00B7789C" w:rsidRPr="00A769AA" w:rsidRDefault="00B7789C" w:rsidP="00B7789C">
      <w:pPr>
        <w:spacing w:line="276" w:lineRule="auto"/>
        <w:jc w:val="both"/>
        <w:rPr>
          <w:rFonts w:ascii="STKaiti" w:eastAsia="STKaiti" w:hAnsi="STKaiti"/>
          <w:bCs/>
        </w:rPr>
      </w:pPr>
    </w:p>
    <w:p w14:paraId="1D820FC6" w14:textId="4EA89C7D" w:rsidR="00A769AA" w:rsidRPr="00011D2E" w:rsidRDefault="00B7789C" w:rsidP="00011D2E">
      <w:pPr>
        <w:spacing w:line="276" w:lineRule="auto"/>
        <w:jc w:val="both"/>
        <w:rPr>
          <w:rFonts w:ascii="STKaiti" w:eastAsia="STKaiti" w:hAnsi="STKaiti"/>
          <w:bCs/>
        </w:rPr>
      </w:pPr>
      <w:r w:rsidRPr="00A769AA">
        <w:rPr>
          <w:rFonts w:ascii="STKaiti" w:eastAsia="STKaiti" w:hAnsi="STKaiti" w:hint="eastAsia"/>
          <w:bCs/>
        </w:rPr>
        <w:t xml:space="preserve">        坐落在首都的中心，威斯敏斯特大学和许多伦敦的重要组织和机构都有着紧密的合作关系，著名人士经常有机会到大学来和学生们分享经验, 这些都为威斯敏斯特大学学生们的未来职业发展提供了强有力的支持。</w:t>
      </w:r>
    </w:p>
    <w:p w14:paraId="21A3CEF6" w14:textId="7EDD2685" w:rsidR="00A769AA" w:rsidRDefault="00011D2E" w:rsidP="00B7789C">
      <w:pPr>
        <w:spacing w:line="0" w:lineRule="atLeast"/>
        <w:ind w:left="4320" w:right="-284"/>
        <w:jc w:val="both"/>
        <w:rPr>
          <w:rFonts w:ascii="Microsoft YaHei" w:eastAsia="Microsoft YaHei" w:hAnsi="Microsoft YaHei"/>
          <w:b/>
          <w:bCs/>
          <w:color w:val="C00000"/>
        </w:rPr>
      </w:pPr>
      <w:r w:rsidRPr="00B7789C">
        <w:rPr>
          <w:rFonts w:ascii="Microsoft YaHei" w:eastAsia="Microsoft YaHei" w:hAnsi="Microsoft YaHei"/>
          <w:b/>
          <w:noProof/>
          <w:color w:val="C00000"/>
        </w:rPr>
        <w:drawing>
          <wp:anchor distT="0" distB="0" distL="114300" distR="114300" simplePos="0" relativeHeight="251675648" behindDoc="0" locked="0" layoutInCell="1" allowOverlap="1" wp14:anchorId="6CBA744F" wp14:editId="0856CB80">
            <wp:simplePos x="0" y="0"/>
            <wp:positionH relativeFrom="margin">
              <wp:posOffset>-28575</wp:posOffset>
            </wp:positionH>
            <wp:positionV relativeFrom="margin">
              <wp:posOffset>6264910</wp:posOffset>
            </wp:positionV>
            <wp:extent cx="2409825" cy="781050"/>
            <wp:effectExtent l="0" t="0" r="3175" b="635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09825" cy="781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477767" w14:textId="5C889586" w:rsidR="00A769AA" w:rsidRDefault="00A769AA" w:rsidP="00B7789C">
      <w:pPr>
        <w:spacing w:line="0" w:lineRule="atLeast"/>
        <w:ind w:left="4320" w:right="-284"/>
        <w:jc w:val="both"/>
        <w:rPr>
          <w:rFonts w:ascii="Microsoft YaHei" w:eastAsia="Microsoft YaHei" w:hAnsi="Microsoft YaHei"/>
          <w:b/>
          <w:bCs/>
          <w:color w:val="C00000"/>
        </w:rPr>
      </w:pPr>
    </w:p>
    <w:p w14:paraId="1A435A3A" w14:textId="33860DF1" w:rsidR="00B7789C" w:rsidRPr="00B7789C" w:rsidRDefault="00B7789C" w:rsidP="00B7789C">
      <w:pPr>
        <w:spacing w:line="0" w:lineRule="atLeast"/>
        <w:ind w:left="4320" w:right="-284"/>
        <w:jc w:val="both"/>
        <w:rPr>
          <w:rFonts w:ascii="Microsoft YaHei" w:eastAsia="Microsoft YaHei" w:hAnsi="Microsoft YaHei"/>
          <w:b/>
          <w:bCs/>
          <w:color w:val="C00000"/>
        </w:rPr>
      </w:pPr>
    </w:p>
    <w:p w14:paraId="38DA1997" w14:textId="77777777" w:rsidR="00A769AA" w:rsidRDefault="00A769AA" w:rsidP="00B7789C">
      <w:pPr>
        <w:rPr>
          <w:rFonts w:ascii="Microsoft YaHei" w:eastAsia="Microsoft YaHei" w:hAnsi="Microsoft YaHei"/>
          <w:b/>
          <w:color w:val="C00000"/>
        </w:rPr>
      </w:pPr>
    </w:p>
    <w:p w14:paraId="24E935DE" w14:textId="4F11D0A9"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中国传媒中心</w:t>
      </w:r>
    </w:p>
    <w:p w14:paraId="10D43AA2" w14:textId="04C99272" w:rsidR="00A769AA" w:rsidRDefault="00B7789C" w:rsidP="00B7789C">
      <w:pPr>
        <w:spacing w:line="0" w:lineRule="atLeast"/>
        <w:jc w:val="both"/>
        <w:rPr>
          <w:rFonts w:ascii="Microsoft YaHei" w:eastAsia="Microsoft YaHei" w:hAnsi="Microsoft YaHei"/>
          <w:bCs/>
        </w:rPr>
      </w:pPr>
      <w:r w:rsidRPr="00B7789C">
        <w:rPr>
          <w:rFonts w:ascii="Microsoft YaHei" w:eastAsia="Microsoft YaHei" w:hAnsi="Microsoft YaHei"/>
          <w:bCs/>
        </w:rPr>
        <w:t xml:space="preserve">  </w:t>
      </w:r>
    </w:p>
    <w:p w14:paraId="03E98319" w14:textId="097D757A" w:rsidR="00B7789C" w:rsidRPr="00A769AA" w:rsidRDefault="00A769AA" w:rsidP="00B7789C">
      <w:pPr>
        <w:spacing w:line="0" w:lineRule="atLeast"/>
        <w:jc w:val="both"/>
        <w:rPr>
          <w:rFonts w:ascii="STKaiti" w:eastAsia="STKaiti" w:hAnsi="STKaiti"/>
          <w:bCs/>
        </w:rPr>
      </w:pPr>
      <w:r>
        <w:rPr>
          <w:rFonts w:ascii="STKaiti" w:eastAsia="STKaiti" w:hAnsi="STKaiti"/>
          <w:bCs/>
        </w:rPr>
        <w:t xml:space="preserve">        </w:t>
      </w:r>
      <w:r w:rsidR="00B7789C" w:rsidRPr="00A769AA">
        <w:rPr>
          <w:rFonts w:ascii="STKaiti" w:eastAsia="STKaiti" w:hAnsi="STKaiti" w:hint="eastAsia"/>
          <w:bCs/>
        </w:rPr>
        <w:t>中国传媒中心成立于2005年，由中央电视台副台长孙玉胜先生和英国广播公司（BBC）头牌主播Jeremy Paxman先生共同揭牌成立。中心隶属于威斯敏斯特大学媒体艺术设计学院，该学院的新闻及大众传播学系（JMC）在英国久负盛名，在业界一直占有领导地位。学院课程设置主要用于培养传媒业中的研究及实践类人才。</w:t>
      </w:r>
    </w:p>
    <w:p w14:paraId="30570118" w14:textId="77777777" w:rsidR="00B7789C" w:rsidRPr="00A769AA" w:rsidRDefault="00B7789C" w:rsidP="00B7789C">
      <w:pPr>
        <w:spacing w:line="0" w:lineRule="atLeast"/>
        <w:jc w:val="both"/>
        <w:rPr>
          <w:rFonts w:ascii="STKaiti" w:eastAsia="STKaiti" w:hAnsi="STKaiti"/>
          <w:bCs/>
        </w:rPr>
      </w:pPr>
    </w:p>
    <w:p w14:paraId="14D1B33D" w14:textId="77777777" w:rsidR="00B7789C" w:rsidRPr="00A769AA" w:rsidRDefault="00B7789C" w:rsidP="00B7789C">
      <w:pPr>
        <w:spacing w:line="0" w:lineRule="atLeast"/>
        <w:jc w:val="both"/>
        <w:rPr>
          <w:rFonts w:ascii="STKaiti" w:eastAsia="STKaiti" w:hAnsi="STKaiti"/>
          <w:bCs/>
        </w:rPr>
      </w:pPr>
      <w:r w:rsidRPr="00A769AA">
        <w:rPr>
          <w:rFonts w:ascii="STKaiti" w:eastAsia="STKaiti" w:hAnsi="STKaiti" w:hint="eastAsia"/>
          <w:bCs/>
        </w:rPr>
        <w:t xml:space="preserve">        中国传媒中心由教授及其领导下的研究生、博士生和博士后团队组成，其研究领域主要包括中国文化及创意产业、杂志、出版以及新闻研究等。中国传媒中心除了为威斯敏斯特大学的研究生开设“中国媒体”的硕士课程之外，还同时开展实践培训项目，并与中国相关机构积极合作。培训内容主要包括电视节目样式研发、媒体经营管理、媒体数字化战略和政府新闻发言人以及政府公共关系等等。</w:t>
      </w:r>
    </w:p>
    <w:p w14:paraId="6785BC7A" w14:textId="77777777" w:rsidR="00B7789C" w:rsidRPr="00B7789C" w:rsidRDefault="00B7789C" w:rsidP="00B7789C">
      <w:pPr>
        <w:spacing w:line="0" w:lineRule="atLeast"/>
        <w:jc w:val="both"/>
        <w:rPr>
          <w:rFonts w:ascii="Microsoft YaHei" w:eastAsia="Microsoft YaHei" w:hAnsi="Microsoft YaHei"/>
          <w:bCs/>
        </w:rPr>
      </w:pPr>
    </w:p>
    <w:p w14:paraId="109C94C0" w14:textId="77777777"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中心曾经举办的学术、公益活动及近期活动安排</w:t>
      </w:r>
    </w:p>
    <w:p w14:paraId="620349F6" w14:textId="77777777" w:rsidR="00B7789C" w:rsidRPr="00A769AA" w:rsidRDefault="00B7789C" w:rsidP="00B7789C">
      <w:pPr>
        <w:spacing w:line="0" w:lineRule="atLeast"/>
        <w:jc w:val="both"/>
        <w:rPr>
          <w:rFonts w:ascii="STKaiti" w:eastAsia="STKaiti" w:hAnsi="STKaiti"/>
          <w:b/>
          <w:color w:val="C00000"/>
        </w:rPr>
      </w:pPr>
    </w:p>
    <w:p w14:paraId="333955C2"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w:t>
      </w:r>
      <w:r w:rsidRPr="00A769AA">
        <w:rPr>
          <w:rFonts w:ascii="STKaiti" w:eastAsia="STKaiti" w:hAnsi="STKaiti"/>
          <w:bCs/>
        </w:rPr>
        <w:t>中英内容创意产业高端论坛</w:t>
      </w:r>
      <w:r w:rsidRPr="00A769AA">
        <w:rPr>
          <w:rFonts w:ascii="STKaiti" w:eastAsia="STKaiti" w:hAnsi="STKaiti" w:hint="eastAsia"/>
          <w:bCs/>
        </w:rPr>
        <w:t>”，</w:t>
      </w:r>
      <w:r w:rsidRPr="00A769AA">
        <w:rPr>
          <w:rFonts w:ascii="STKaiti" w:eastAsia="STKaiti" w:hAnsi="STKaiti"/>
          <w:bCs/>
        </w:rPr>
        <w:t>2015年10月，上海媒体集团总经理王建军出席发表主题演讲，英国广播公司等各媒体代表出席论坛</w:t>
      </w:r>
    </w:p>
    <w:p w14:paraId="399BC2D4"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"中国媒体走向全球"学术研讨会</w:t>
      </w:r>
      <w:r w:rsidRPr="00A769AA">
        <w:rPr>
          <w:rFonts w:ascii="STKaiti" w:eastAsia="STKaiti" w:hAnsi="STKaiti" w:hint="eastAsia"/>
          <w:bCs/>
        </w:rPr>
        <w:t>，</w:t>
      </w:r>
      <w:r w:rsidRPr="00A769AA">
        <w:rPr>
          <w:rFonts w:ascii="STKaiti" w:eastAsia="STKaiti" w:hAnsi="STKaiti"/>
          <w:bCs/>
        </w:rPr>
        <w:t>2014年9月</w:t>
      </w:r>
      <w:r w:rsidRPr="00A769AA">
        <w:rPr>
          <w:rFonts w:ascii="STKaiti" w:eastAsia="STKaiti" w:hAnsi="STKaiti" w:hint="eastAsia"/>
          <w:bCs/>
        </w:rPr>
        <w:t>，清华大学联办</w:t>
      </w:r>
    </w:p>
    <w:p w14:paraId="278E0034"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"软实力和创意产业: 中国和英国"的主题听证会,</w:t>
      </w:r>
      <w:r w:rsidRPr="00A769AA">
        <w:rPr>
          <w:rFonts w:ascii="STKaiti" w:eastAsia="STKaiti" w:hAnsi="STKaiti" w:hint="eastAsia"/>
          <w:bCs/>
        </w:rPr>
        <w:t xml:space="preserve"> </w:t>
      </w:r>
      <w:r w:rsidRPr="00A769AA">
        <w:rPr>
          <w:rFonts w:ascii="STKaiti" w:eastAsia="STKaiti" w:hAnsi="STKaiti"/>
          <w:bCs/>
        </w:rPr>
        <w:t xml:space="preserve">2012年4月25日, </w:t>
      </w:r>
      <w:r w:rsidRPr="00A769AA">
        <w:rPr>
          <w:rFonts w:ascii="STKaiti" w:eastAsia="STKaiti" w:hAnsi="STKaiti" w:hint="eastAsia"/>
          <w:bCs/>
        </w:rPr>
        <w:t>伦敦</w:t>
      </w:r>
    </w:p>
    <w:p w14:paraId="0DAAA5C8"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中英两国名嘴对话：BBC记者Jeremy Paxman 对话CCTV记者白岩松，2012年1月北京，中国传媒大学和中国传媒中心合作举办，许多媒体同仁和学者出席</w:t>
      </w:r>
    </w:p>
    <w:p w14:paraId="66A6A9CB"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2010年4月 中国人民大学和中国传媒中心在伦敦举办“中国软实力”学术研讨会</w:t>
      </w:r>
    </w:p>
    <w:p w14:paraId="22CCBD2B"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“中国环境与欧洲”英国议会专题听证会， 2009， 伦敦</w:t>
      </w:r>
    </w:p>
    <w:p w14:paraId="2381EE18"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“走向全球的调查新闻” 国际研讨会， 2008年6月，伦敦</w:t>
      </w:r>
    </w:p>
    <w:p w14:paraId="4A97CF88"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“改革与挑战：今日中国媒体”学术研讨会 ，2008年6月，伦敦</w:t>
      </w:r>
    </w:p>
    <w:p w14:paraId="3D0172D1"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“中国新媒体”国际学术研讨会，2007年7月，澳大利亚布里斯班</w:t>
      </w:r>
    </w:p>
    <w:p w14:paraId="7B9E90AB"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中国政府新闻发言人专业发展课程（英国外交部资助），2007年7-10月，北京大学和清华大学</w:t>
      </w:r>
    </w:p>
    <w:p w14:paraId="0D20DAAC"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英国议会中国专题系列听证会，2007年3-6月，英国诸多部长、议员、企业家、中国专家参与了五场专题讨论；中国官员及学者也赴英出席，包括银监会主席刘明康先生</w:t>
      </w:r>
    </w:p>
    <w:p w14:paraId="4071B759"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2006年10月，英国议员、影子内阁教育部长David Willetts访问中国。“评估中国”主题系列讲座于2006年春，在首相官邸（唐宁街11号）举办，英国诸多部长名流出席</w:t>
      </w:r>
    </w:p>
    <w:p w14:paraId="6593BA61"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bCs/>
        </w:rPr>
        <w:t>2006年6月，时任英国保守党高教部长</w:t>
      </w:r>
      <w:r w:rsidRPr="00A769AA">
        <w:rPr>
          <w:rFonts w:ascii="STKaiti" w:eastAsia="STKaiti" w:hAnsi="STKaiti" w:hint="eastAsia"/>
          <w:bCs/>
        </w:rPr>
        <w:t>前</w:t>
      </w:r>
      <w:r w:rsidRPr="00A769AA">
        <w:rPr>
          <w:rFonts w:ascii="STKaiti" w:eastAsia="STKaiti" w:hAnsi="STKaiti"/>
          <w:bCs/>
        </w:rPr>
        <w:t>任伦敦市长的Boris Johnson先生访问中国</w:t>
      </w:r>
    </w:p>
    <w:p w14:paraId="541F57DD" w14:textId="77777777" w:rsidR="00A769AA" w:rsidRPr="00377274" w:rsidRDefault="00A769AA" w:rsidP="00B7789C">
      <w:pPr>
        <w:rPr>
          <w:rFonts w:ascii="华文细黑" w:eastAsia="华文细黑" w:hAnsi="华文细黑"/>
          <w:b/>
          <w:bCs/>
          <w:color w:val="C00000"/>
          <w:sz w:val="32"/>
          <w:szCs w:val="28"/>
        </w:rPr>
      </w:pPr>
    </w:p>
    <w:p w14:paraId="54CC8986" w14:textId="77777777" w:rsidR="00B7789C" w:rsidRPr="00B7789C" w:rsidRDefault="00B7789C" w:rsidP="00B7789C">
      <w:pPr>
        <w:rPr>
          <w:rFonts w:ascii="Microsoft YaHei" w:eastAsia="Microsoft YaHei" w:hAnsi="Microsoft YaHei"/>
          <w:b/>
          <w:color w:val="C00000"/>
        </w:rPr>
      </w:pPr>
      <w:r w:rsidRPr="00B7789C">
        <w:rPr>
          <w:rFonts w:ascii="Microsoft YaHei" w:eastAsia="Microsoft YaHei" w:hAnsi="Microsoft YaHei" w:hint="eastAsia"/>
          <w:b/>
          <w:color w:val="C00000"/>
        </w:rPr>
        <w:t>中心主要为以下机构开设过培训项目：</w:t>
      </w:r>
    </w:p>
    <w:p w14:paraId="45C4CAE5" w14:textId="77777777" w:rsidR="00B7789C" w:rsidRPr="00B7789C" w:rsidRDefault="00B7789C" w:rsidP="00B7789C">
      <w:pPr>
        <w:spacing w:line="0" w:lineRule="atLeast"/>
        <w:jc w:val="both"/>
        <w:rPr>
          <w:rFonts w:ascii="Microsoft YaHei" w:eastAsia="Microsoft YaHei" w:hAnsi="Microsoft YaHei"/>
          <w:b/>
          <w:bCs/>
          <w:color w:val="C00000"/>
        </w:rPr>
      </w:pPr>
    </w:p>
    <w:p w14:paraId="29A89EA4"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中宣部</w:t>
      </w:r>
    </w:p>
    <w:p w14:paraId="44DABF30"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中国国务院新闻办公室</w:t>
      </w:r>
    </w:p>
    <w:p w14:paraId="16E56477"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国家互联网信息办公室</w:t>
      </w:r>
    </w:p>
    <w:p w14:paraId="794BDC67"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中国广播电影电视出版总局</w:t>
      </w:r>
    </w:p>
    <w:p w14:paraId="6E535DF1"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国防部、公安部、国务院三峡办</w:t>
      </w:r>
    </w:p>
    <w:p w14:paraId="0F47D094" w14:textId="3EB9618E"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中央电视台、湖南广播影视集团、上海媒体集团、江苏广电总台、深圳媒体集团、南方媒体集团、湖北广电集团、河南广电集团、 天津电视台、黑龙江电视台、浙江广播电影电视厅</w:t>
      </w:r>
      <w:r w:rsidR="00214864" w:rsidRPr="00A769AA">
        <w:rPr>
          <w:rFonts w:ascii="STKaiti" w:eastAsia="STKaiti" w:hAnsi="STKaiti" w:hint="eastAsia"/>
          <w:bCs/>
        </w:rPr>
        <w:t>、山东广电集团</w:t>
      </w:r>
    </w:p>
    <w:p w14:paraId="51197224"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《求实》杂志社、浙江报业集团、广州报业集团国家开发投资总公司</w:t>
      </w:r>
    </w:p>
    <w:p w14:paraId="583CA7A4"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国家开发投资总公司</w:t>
      </w:r>
    </w:p>
    <w:p w14:paraId="29F8333E"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北京市新闻办公室、上海市新闻办公室、广州市新闻办公室、武汉市新闻办公室、杭州市新闻办公室、浙江省新闻办公室、深圳市新闻办公室</w:t>
      </w:r>
    </w:p>
    <w:p w14:paraId="31D2A43F" w14:textId="77777777" w:rsidR="00B7789C" w:rsidRPr="00A769AA" w:rsidRDefault="00B7789C" w:rsidP="00B7789C">
      <w:pPr>
        <w:pStyle w:val="ListParagraph"/>
        <w:numPr>
          <w:ilvl w:val="0"/>
          <w:numId w:val="46"/>
        </w:numPr>
        <w:spacing w:line="0" w:lineRule="atLeast"/>
        <w:contextualSpacing w:val="0"/>
        <w:jc w:val="both"/>
        <w:rPr>
          <w:rFonts w:ascii="STKaiti" w:eastAsia="STKaiti" w:hAnsi="STKaiti"/>
          <w:bCs/>
        </w:rPr>
      </w:pPr>
      <w:r w:rsidRPr="00A769AA">
        <w:rPr>
          <w:rFonts w:ascii="STKaiti" w:eastAsia="STKaiti" w:hAnsi="STKaiti" w:hint="eastAsia"/>
          <w:bCs/>
        </w:rPr>
        <w:t>中国传媒大学、北京交通大学、广州暨南大学</w:t>
      </w:r>
    </w:p>
    <w:p w14:paraId="78F3CCBD" w14:textId="77777777" w:rsidR="00B7789C" w:rsidRPr="00377274" w:rsidRDefault="00B7789C" w:rsidP="00B7789C">
      <w:pPr>
        <w:pStyle w:val="ListParagraph"/>
        <w:spacing w:line="276" w:lineRule="auto"/>
        <w:jc w:val="both"/>
        <w:rPr>
          <w:rFonts w:ascii="华文细黑" w:eastAsia="华文细黑" w:hAnsi="华文细黑"/>
          <w:sz w:val="22"/>
        </w:rPr>
      </w:pPr>
    </w:p>
    <w:p w14:paraId="4403C195" w14:textId="77777777" w:rsidR="00011D2E" w:rsidRDefault="00011D2E" w:rsidP="00B7789C">
      <w:pPr>
        <w:rPr>
          <w:rFonts w:ascii="Microsoft YaHei" w:eastAsia="Microsoft YaHei" w:hAnsi="Microsoft YaHei"/>
          <w:b/>
          <w:color w:val="C00000"/>
        </w:rPr>
      </w:pPr>
    </w:p>
    <w:p w14:paraId="5F26445F" w14:textId="77777777" w:rsidR="00011D2E" w:rsidRDefault="00011D2E" w:rsidP="00B7789C">
      <w:pPr>
        <w:rPr>
          <w:rFonts w:ascii="Microsoft YaHei" w:eastAsia="Microsoft YaHei" w:hAnsi="Microsoft YaHei"/>
          <w:b/>
          <w:color w:val="C00000"/>
        </w:rPr>
      </w:pPr>
    </w:p>
    <w:p w14:paraId="358834F6" w14:textId="77777777" w:rsidR="00011D2E" w:rsidRDefault="00011D2E" w:rsidP="00B7789C">
      <w:pPr>
        <w:rPr>
          <w:rFonts w:ascii="Microsoft YaHei" w:eastAsia="Microsoft YaHei" w:hAnsi="Microsoft YaHei"/>
          <w:b/>
          <w:color w:val="C00000"/>
        </w:rPr>
      </w:pPr>
    </w:p>
    <w:p w14:paraId="341D08FC" w14:textId="6548B15B" w:rsidR="00B7789C" w:rsidRPr="00A769AA" w:rsidRDefault="00B7789C" w:rsidP="00B7789C">
      <w:pPr>
        <w:rPr>
          <w:rFonts w:ascii="Microsoft YaHei" w:eastAsia="Microsoft YaHei" w:hAnsi="Microsoft YaHei"/>
          <w:b/>
          <w:color w:val="A50021"/>
          <w:sz w:val="28"/>
          <w:szCs w:val="28"/>
        </w:rPr>
      </w:pPr>
      <w:r w:rsidRPr="00B7789C">
        <w:rPr>
          <w:rFonts w:ascii="Microsoft YaHei" w:eastAsia="Microsoft YaHei" w:hAnsi="Microsoft YaHei" w:hint="eastAsia"/>
          <w:b/>
          <w:color w:val="C00000"/>
        </w:rPr>
        <w:t>中国传媒中心主任  戴雨果教授</w:t>
      </w:r>
    </w:p>
    <w:p w14:paraId="58EE6C22" w14:textId="77777777" w:rsidR="00B7789C" w:rsidRPr="00B7789C" w:rsidRDefault="00B7789C" w:rsidP="00B7789C">
      <w:pPr>
        <w:spacing w:line="0" w:lineRule="atLeast"/>
        <w:jc w:val="both"/>
        <w:rPr>
          <w:rFonts w:ascii="Microsoft YaHei" w:eastAsia="Microsoft YaHei" w:hAnsi="Microsoft YaHei"/>
          <w:bCs/>
        </w:rPr>
      </w:pPr>
    </w:p>
    <w:p w14:paraId="0AC0F974" w14:textId="4470268B" w:rsidR="00B7789C" w:rsidRPr="00A769AA" w:rsidRDefault="00B7789C" w:rsidP="00B7789C">
      <w:pPr>
        <w:spacing w:before="2" w:after="100" w:afterAutospacing="1" w:line="0" w:lineRule="atLeast"/>
        <w:contextualSpacing/>
        <w:jc w:val="both"/>
        <w:rPr>
          <w:rFonts w:ascii="STKaiti" w:eastAsia="STKaiti" w:hAnsi="STKaiti"/>
          <w:bCs/>
        </w:rPr>
      </w:pPr>
      <w:r w:rsidRPr="00B7789C">
        <w:rPr>
          <w:rFonts w:ascii="Microsoft YaHei" w:eastAsia="Microsoft YaHei" w:hAnsi="Microsoft YaHei" w:hint="eastAsia"/>
          <w:noProof/>
        </w:rPr>
        <w:drawing>
          <wp:anchor distT="0" distB="0" distL="114300" distR="114300" simplePos="0" relativeHeight="251677696" behindDoc="0" locked="0" layoutInCell="1" allowOverlap="1" wp14:anchorId="47B17C75" wp14:editId="7F007742">
            <wp:simplePos x="0" y="0"/>
            <wp:positionH relativeFrom="column">
              <wp:posOffset>0</wp:posOffset>
            </wp:positionH>
            <wp:positionV relativeFrom="paragraph">
              <wp:posOffset>62230</wp:posOffset>
            </wp:positionV>
            <wp:extent cx="1873885" cy="1768475"/>
            <wp:effectExtent l="0" t="0" r="571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18.jpg"/>
                    <pic:cNvPicPr/>
                  </pic:nvPicPr>
                  <pic:blipFill>
                    <a:blip r:embed="rId13">
                      <a:extLst>
                        <a:ext uri="{28A0092B-C50C-407E-A947-70E740481C1C}">
                          <a14:useLocalDpi xmlns:a14="http://schemas.microsoft.com/office/drawing/2010/main" val="0"/>
                        </a:ext>
                      </a:extLst>
                    </a:blip>
                    <a:stretch>
                      <a:fillRect/>
                    </a:stretch>
                  </pic:blipFill>
                  <pic:spPr>
                    <a:xfrm>
                      <a:off x="0" y="0"/>
                      <a:ext cx="1873885" cy="1768475"/>
                    </a:xfrm>
                    <a:prstGeom prst="rect">
                      <a:avLst/>
                    </a:prstGeom>
                  </pic:spPr>
                </pic:pic>
              </a:graphicData>
            </a:graphic>
            <wp14:sizeRelH relativeFrom="page">
              <wp14:pctWidth>0</wp14:pctWidth>
            </wp14:sizeRelH>
            <wp14:sizeRelV relativeFrom="page">
              <wp14:pctHeight>0</wp14:pctHeight>
            </wp14:sizeRelV>
          </wp:anchor>
        </w:drawing>
      </w:r>
      <w:r w:rsidRPr="00B7789C">
        <w:rPr>
          <w:rFonts w:ascii="Microsoft YaHei" w:eastAsia="Microsoft YaHei" w:hAnsi="Microsoft YaHei" w:hint="eastAsia"/>
          <w:bCs/>
        </w:rPr>
        <w:t xml:space="preserve">      </w:t>
      </w:r>
      <w:r w:rsidRPr="00B7789C">
        <w:rPr>
          <w:rFonts w:ascii="Microsoft YaHei" w:eastAsia="Microsoft YaHei" w:hAnsi="Microsoft YaHei" w:hint="eastAsia"/>
          <w:b/>
          <w:bCs/>
        </w:rPr>
        <w:t xml:space="preserve">  </w:t>
      </w:r>
      <w:r w:rsidRPr="00A769AA">
        <w:rPr>
          <w:rFonts w:ascii="STKaiti" w:eastAsia="STKaiti" w:hAnsi="STKaiti" w:hint="eastAsia"/>
          <w:bCs/>
        </w:rPr>
        <w:t>戴雨果先生 (Hugo de Burgh) 是英国威斯敏斯特大学媒体、艺术与设计学院新闻学教授，中国传媒中心主任。</w:t>
      </w:r>
    </w:p>
    <w:p w14:paraId="282E9A34"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他曾就读于伦敦大学亚非学院历史专业，毕业后在英国爱丁堡大学教授东亚历史。其后，他进入媒体行业，先后服务于苏格兰电视台，BBC和第四频道，担任记者、制作人及主播。在进入学术界之前，他在一家电视制作公司担任10年总裁。</w:t>
      </w:r>
    </w:p>
    <w:p w14:paraId="1EDE862C" w14:textId="77777777" w:rsidR="00B7789C" w:rsidRPr="00A769AA" w:rsidRDefault="00B7789C" w:rsidP="00B7789C">
      <w:pPr>
        <w:spacing w:before="2" w:after="100" w:afterAutospacing="1" w:line="0" w:lineRule="atLeast"/>
        <w:contextualSpacing/>
        <w:jc w:val="both"/>
        <w:rPr>
          <w:rFonts w:ascii="STKaiti" w:eastAsia="STKaiti" w:hAnsi="STKaiti"/>
          <w:bCs/>
        </w:rPr>
      </w:pPr>
    </w:p>
    <w:p w14:paraId="59CE122F"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w:t>
      </w:r>
      <w:r w:rsidRPr="00A769AA">
        <w:rPr>
          <w:rFonts w:ascii="STKaiti" w:eastAsia="STKaiti" w:hAnsi="STKaiti"/>
          <w:bCs/>
        </w:rPr>
        <w:t xml:space="preserve">   </w:t>
      </w:r>
      <w:r w:rsidRPr="00A769AA">
        <w:rPr>
          <w:rFonts w:ascii="STKaiti" w:eastAsia="STKaiti" w:hAnsi="STKaiti" w:hint="eastAsia"/>
          <w:bCs/>
        </w:rPr>
        <w:t>2005年，戴雨果教授和英国著名记者Jeremy Paxman及中国中央电视台常务副台长孙玉胜在伦敦共同揭牌，宣布成立中国传媒中心。此后，除进行学术研究之外，中心多年为中国国务院新闻办、英国外交部、丹麦政府、上海广电集团、 湖南电广、深圳广电等安排培训课程，培养相关人才。</w:t>
      </w:r>
    </w:p>
    <w:p w14:paraId="519C8ADC" w14:textId="77777777" w:rsidR="00B7789C" w:rsidRPr="00A769AA" w:rsidRDefault="00B7789C" w:rsidP="00B7789C">
      <w:pPr>
        <w:spacing w:before="2" w:after="100" w:afterAutospacing="1" w:line="0" w:lineRule="atLeast"/>
        <w:contextualSpacing/>
        <w:jc w:val="both"/>
        <w:rPr>
          <w:rFonts w:ascii="STKaiti" w:eastAsia="STKaiti" w:hAnsi="STKaiti"/>
          <w:bCs/>
        </w:rPr>
      </w:pPr>
    </w:p>
    <w:p w14:paraId="7D880870"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2012年他还担任系列电视节目‘你所不了解的西方故事’的作家和主持人。‘你所不了解的西方故事’ 已于2013年初在中国中央电视台新闻频道播出。</w:t>
      </w:r>
    </w:p>
    <w:p w14:paraId="66B8ADD1" w14:textId="77777777" w:rsidR="00B7789C" w:rsidRPr="00A769AA" w:rsidRDefault="00B7789C" w:rsidP="00B7789C">
      <w:pPr>
        <w:spacing w:before="2" w:after="100" w:afterAutospacing="1" w:line="0" w:lineRule="atLeast"/>
        <w:contextualSpacing/>
        <w:jc w:val="both"/>
        <w:rPr>
          <w:rFonts w:ascii="STKaiti" w:eastAsia="STKaiti" w:hAnsi="STKaiti"/>
          <w:bCs/>
        </w:rPr>
      </w:pPr>
    </w:p>
    <w:p w14:paraId="55F111F3"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雨果教授近年的著作有《应对西方媒体:新闻发言人及新闻官国际工作》（2012年）、《中国的环境和中国的环境新闻工作者》（2011年）、《中国环境气候变化报道的机遇》（2010年）、《调查性新闻》（2008年）、《永远的荣耀？——变化的世界与英国大学的未来》（2007年）以及《英国议会中国专题听证会报告》（2007年）、《中国：是敌是友》（2006年）、《记者的制造》（2005年）、《中国和英国：中国发展的潜在影响》（2005年）、《中国记者》（2003年）。</w:t>
      </w:r>
    </w:p>
    <w:p w14:paraId="1C4A8E1E" w14:textId="77777777" w:rsidR="00B7789C" w:rsidRPr="00A769AA" w:rsidRDefault="00B7789C" w:rsidP="00B7789C">
      <w:pPr>
        <w:spacing w:before="2" w:after="100" w:afterAutospacing="1" w:line="0" w:lineRule="atLeast"/>
        <w:contextualSpacing/>
        <w:jc w:val="both"/>
        <w:rPr>
          <w:rFonts w:ascii="STKaiti" w:eastAsia="STKaiti" w:hAnsi="STKaiti"/>
          <w:bCs/>
        </w:rPr>
      </w:pPr>
    </w:p>
    <w:p w14:paraId="733ACB85"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戴教授曾担任唐宁街（内阁政府）中国系列讲座的召集人。他也是英国议会中国专题听证会的组委会主席。2010年，他在英国议会为英国外交部安排了“中国‘绿’政：可持续成长之合作”主题研讨会。 </w:t>
      </w:r>
    </w:p>
    <w:p w14:paraId="319E971E" w14:textId="77777777" w:rsidR="00B7789C" w:rsidRPr="00A769AA" w:rsidRDefault="00B7789C" w:rsidP="00B7789C">
      <w:pPr>
        <w:spacing w:before="2" w:after="100" w:afterAutospacing="1" w:line="0" w:lineRule="atLeast"/>
        <w:contextualSpacing/>
        <w:jc w:val="both"/>
        <w:rPr>
          <w:rFonts w:ascii="STKaiti" w:eastAsia="STKaiti" w:hAnsi="STKaiti"/>
          <w:bCs/>
        </w:rPr>
      </w:pPr>
    </w:p>
    <w:p w14:paraId="2C181FA9" w14:textId="77777777" w:rsidR="00B7789C" w:rsidRPr="00A769AA" w:rsidRDefault="00B7789C" w:rsidP="00B7789C">
      <w:pPr>
        <w:spacing w:before="2" w:after="100" w:afterAutospacing="1" w:line="0" w:lineRule="atLeast"/>
        <w:contextualSpacing/>
        <w:jc w:val="both"/>
        <w:rPr>
          <w:rFonts w:ascii="STKaiti" w:eastAsia="STKaiti" w:hAnsi="STKaiti"/>
          <w:bCs/>
        </w:rPr>
      </w:pPr>
      <w:r w:rsidRPr="00A769AA">
        <w:rPr>
          <w:rFonts w:ascii="STKaiti" w:eastAsia="STKaiti" w:hAnsi="STKaiti" w:hint="eastAsia"/>
          <w:bCs/>
        </w:rPr>
        <w:t xml:space="preserve">        戴雨果教授是山东大学名誉教授，同时担任清华大学985项目二期专项人才引进工程特聘教授以及国家外专局高端国际专家项目特聘教授。</w:t>
      </w:r>
    </w:p>
    <w:p w14:paraId="34834DFE" w14:textId="77777777" w:rsidR="00B7789C" w:rsidRPr="00B7789C" w:rsidRDefault="00B7789C" w:rsidP="00B7789C">
      <w:pPr>
        <w:spacing w:line="0" w:lineRule="atLeast"/>
        <w:jc w:val="both"/>
        <w:rPr>
          <w:rFonts w:ascii="Microsoft YaHei" w:eastAsia="Microsoft YaHei" w:hAnsi="Microsoft YaHei"/>
          <w:b/>
          <w:bCs/>
          <w:color w:val="C00000"/>
        </w:rPr>
      </w:pPr>
    </w:p>
    <w:p w14:paraId="40190B4B" w14:textId="77777777" w:rsidR="005D15FD" w:rsidRDefault="005D15FD" w:rsidP="00B7789C">
      <w:pPr>
        <w:spacing w:before="2" w:after="100" w:afterAutospacing="1" w:line="0" w:lineRule="atLeast"/>
        <w:contextualSpacing/>
        <w:jc w:val="both"/>
        <w:rPr>
          <w:rFonts w:ascii="Microsoft YaHei" w:eastAsia="Microsoft YaHei" w:hAnsi="Microsoft YaHei"/>
          <w:bCs/>
        </w:rPr>
      </w:pPr>
    </w:p>
    <w:p w14:paraId="5A19E925"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2F121B37"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64AAE099"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0A7742B3"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1C467CD6"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572FCCDF"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5FD36A84"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4CAA2C2F" w14:textId="77777777" w:rsidR="00011D2E" w:rsidRDefault="00011D2E" w:rsidP="00B7789C">
      <w:pPr>
        <w:spacing w:before="2" w:after="100" w:afterAutospacing="1" w:line="0" w:lineRule="atLeast"/>
        <w:contextualSpacing/>
        <w:jc w:val="both"/>
        <w:rPr>
          <w:rFonts w:ascii="Microsoft YaHei" w:eastAsia="Microsoft YaHei" w:hAnsi="Microsoft YaHei"/>
          <w:bCs/>
        </w:rPr>
      </w:pPr>
    </w:p>
    <w:p w14:paraId="0E1ADA05" w14:textId="77777777" w:rsidR="00011D2E" w:rsidRPr="00B7789C" w:rsidRDefault="00011D2E" w:rsidP="00B7789C">
      <w:pPr>
        <w:spacing w:before="2" w:after="100" w:afterAutospacing="1" w:line="0" w:lineRule="atLeast"/>
        <w:contextualSpacing/>
        <w:jc w:val="both"/>
        <w:rPr>
          <w:rFonts w:ascii="Microsoft YaHei" w:eastAsia="Microsoft YaHei" w:hAnsi="Microsoft YaHei"/>
          <w:bCs/>
        </w:rPr>
      </w:pPr>
    </w:p>
    <w:p w14:paraId="2AAFE982" w14:textId="77777777" w:rsidR="00A769AA" w:rsidRPr="008A1C37" w:rsidRDefault="00A769AA" w:rsidP="00A769AA">
      <w:pPr>
        <w:spacing w:beforeLines="1" w:before="2" w:afterLines="1" w:after="2" w:line="360" w:lineRule="auto"/>
        <w:rPr>
          <w:rFonts w:ascii="Microsoft YaHei" w:eastAsia="Microsoft YaHei" w:hAnsi="Microsoft YaHei"/>
          <w:b/>
          <w:bCs/>
          <w:color w:val="C00000"/>
          <w:sz w:val="28"/>
          <w:szCs w:val="28"/>
        </w:rPr>
      </w:pPr>
      <w:r w:rsidRPr="008A1C37">
        <w:rPr>
          <w:rFonts w:ascii="Microsoft YaHei" w:eastAsia="Microsoft YaHei" w:hAnsi="Microsoft YaHei" w:hint="eastAsia"/>
          <w:b/>
          <w:bCs/>
          <w:color w:val="C00000"/>
          <w:sz w:val="28"/>
          <w:szCs w:val="28"/>
        </w:rPr>
        <w:sym w:font="Wingdings" w:char="F028"/>
      </w:r>
      <w:r w:rsidRPr="008A1C37">
        <w:rPr>
          <w:rFonts w:ascii="Microsoft YaHei" w:eastAsia="Microsoft YaHei" w:hAnsi="Microsoft YaHei" w:hint="eastAsia"/>
          <w:b/>
          <w:bCs/>
          <w:color w:val="C00000"/>
          <w:sz w:val="28"/>
          <w:szCs w:val="28"/>
        </w:rPr>
        <w:sym w:font="Wingdings" w:char="F02C"/>
      </w:r>
      <w:r w:rsidRPr="008A1C37">
        <w:rPr>
          <w:rFonts w:ascii="Microsoft YaHei" w:eastAsia="Microsoft YaHei" w:hAnsi="Microsoft YaHei" w:hint="eastAsia"/>
          <w:b/>
          <w:bCs/>
          <w:color w:val="C00000"/>
          <w:sz w:val="28"/>
          <w:szCs w:val="28"/>
        </w:rPr>
        <w:t xml:space="preserve"> 联系我们 </w:t>
      </w:r>
      <w:r w:rsidRPr="008A1C37">
        <w:rPr>
          <w:rFonts w:ascii="Microsoft YaHei" w:eastAsia="Microsoft YaHei" w:hAnsi="Microsoft YaHei" w:hint="eastAsia"/>
          <w:b/>
          <w:bCs/>
          <w:color w:val="C00000"/>
          <w:sz w:val="28"/>
          <w:szCs w:val="28"/>
        </w:rPr>
        <w:sym w:font="Wingdings" w:char="F028"/>
      </w:r>
      <w:r w:rsidRPr="008A1C37">
        <w:rPr>
          <w:rFonts w:ascii="Microsoft YaHei" w:eastAsia="Microsoft YaHei" w:hAnsi="Microsoft YaHei" w:hint="eastAsia"/>
          <w:b/>
          <w:bCs/>
          <w:color w:val="C00000"/>
          <w:sz w:val="28"/>
          <w:szCs w:val="28"/>
        </w:rPr>
        <w:sym w:font="Wingdings" w:char="F02C"/>
      </w:r>
    </w:p>
    <w:p w14:paraId="399DFBDD" w14:textId="77777777" w:rsidR="00A769AA" w:rsidRPr="00E0006C" w:rsidRDefault="00A769AA" w:rsidP="00A769AA">
      <w:pPr>
        <w:shd w:val="clear" w:color="auto" w:fill="FFFFFF"/>
        <w:ind w:left="99"/>
        <w:rPr>
          <w:rFonts w:ascii="STKaiti" w:eastAsia="STKaiti" w:hAnsi="STKaiti" w:cs="Arial"/>
          <w:sz w:val="22"/>
          <w:szCs w:val="19"/>
        </w:rPr>
      </w:pPr>
    </w:p>
    <w:p w14:paraId="7CD42CBE"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戴雨果教授（</w:t>
      </w:r>
      <w:r w:rsidRPr="00E0006C">
        <w:rPr>
          <w:rFonts w:ascii="STKaiti" w:eastAsia="STKaiti" w:hAnsi="STKaiti" w:cs="Arial"/>
          <w:sz w:val="22"/>
          <w:szCs w:val="22"/>
        </w:rPr>
        <w:t xml:space="preserve">Professor </w:t>
      </w:r>
      <w:hyperlink r:id="rId14" w:history="1">
        <w:r w:rsidRPr="00E0006C">
          <w:rPr>
            <w:rStyle w:val="Hyperlink"/>
            <w:rFonts w:ascii="STKaiti" w:eastAsia="STKaiti" w:hAnsi="STKaiti" w:cs="Arial"/>
            <w:sz w:val="22"/>
            <w:szCs w:val="22"/>
          </w:rPr>
          <w:t>Hugo de Burgh</w:t>
        </w:r>
      </w:hyperlink>
      <w:r w:rsidRPr="00E0006C">
        <w:rPr>
          <w:rFonts w:ascii="STKaiti" w:eastAsia="STKaiti" w:hAnsi="STKaiti" w:cs="Arial" w:hint="eastAsia"/>
          <w:sz w:val="22"/>
          <w:szCs w:val="22"/>
        </w:rPr>
        <w:t>）</w:t>
      </w:r>
    </w:p>
    <w:p w14:paraId="72C55E98"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威斯敏斯特大学新闻系教授</w:t>
      </w:r>
    </w:p>
    <w:p w14:paraId="18CAEAE0"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中国传媒中心主任</w:t>
      </w:r>
    </w:p>
    <w:p w14:paraId="3BA15E61"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电话</w:t>
      </w:r>
      <w:r w:rsidRPr="00E0006C">
        <w:rPr>
          <w:rFonts w:ascii="STKaiti" w:eastAsia="STKaiti" w:hAnsi="STKaiti" w:cs="Arial"/>
          <w:sz w:val="22"/>
          <w:szCs w:val="22"/>
        </w:rPr>
        <w:t>: 0044 (0)20 79115000 ext. 4416</w:t>
      </w:r>
    </w:p>
    <w:p w14:paraId="38AE8242"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电子邮件</w:t>
      </w:r>
      <w:r w:rsidRPr="00E0006C">
        <w:rPr>
          <w:rFonts w:ascii="STKaiti" w:eastAsia="STKaiti" w:hAnsi="STKaiti" w:cs="Arial"/>
          <w:sz w:val="22"/>
          <w:szCs w:val="22"/>
        </w:rPr>
        <w:t xml:space="preserve">: </w:t>
      </w:r>
      <w:hyperlink r:id="rId15" w:history="1">
        <w:r w:rsidRPr="00E0006C">
          <w:rPr>
            <w:rStyle w:val="Hyperlink"/>
            <w:rFonts w:ascii="STKaiti" w:eastAsia="STKaiti" w:hAnsi="STKaiti" w:cs="Arial"/>
            <w:sz w:val="22"/>
            <w:szCs w:val="22"/>
          </w:rPr>
          <w:t>cmc@wmin.ac.uk</w:t>
        </w:r>
      </w:hyperlink>
    </w:p>
    <w:p w14:paraId="19C801B5"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sz w:val="22"/>
          <w:szCs w:val="22"/>
        </w:rPr>
        <w:t>  </w:t>
      </w:r>
    </w:p>
    <w:p w14:paraId="28F64D87"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sz w:val="22"/>
          <w:szCs w:val="22"/>
        </w:rPr>
        <w:t>Alja Kranjec</w:t>
      </w:r>
      <w:r w:rsidRPr="00E0006C">
        <w:rPr>
          <w:rFonts w:ascii="STKaiti" w:eastAsia="STKaiti" w:hAnsi="STKaiti" w:cs="Arial" w:hint="eastAsia"/>
          <w:sz w:val="22"/>
          <w:szCs w:val="22"/>
        </w:rPr>
        <w:t xml:space="preserve"> （宋阳光） 女士 </w:t>
      </w:r>
    </w:p>
    <w:p w14:paraId="0C09068B"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cs="Arial" w:hint="eastAsia"/>
          <w:sz w:val="22"/>
          <w:szCs w:val="22"/>
        </w:rPr>
        <w:t>中国传媒中心项目主管</w:t>
      </w:r>
    </w:p>
    <w:p w14:paraId="514CB572" w14:textId="77777777" w:rsidR="00A769AA" w:rsidRPr="00E0006C" w:rsidRDefault="00A769AA" w:rsidP="00A769AA">
      <w:pPr>
        <w:shd w:val="clear" w:color="auto" w:fill="FFFFFF"/>
        <w:textAlignment w:val="top"/>
        <w:rPr>
          <w:rFonts w:ascii="STKaiti" w:eastAsia="STKaiti" w:hAnsi="STKaiti"/>
          <w:sz w:val="22"/>
          <w:szCs w:val="22"/>
        </w:rPr>
      </w:pPr>
      <w:r w:rsidRPr="00E0006C">
        <w:rPr>
          <w:rFonts w:ascii="STKaiti" w:eastAsia="STKaiti" w:hAnsi="STKaiti" w:hint="eastAsia"/>
          <w:sz w:val="22"/>
          <w:szCs w:val="22"/>
        </w:rPr>
        <w:t>电话</w:t>
      </w:r>
      <w:r w:rsidRPr="00E0006C">
        <w:rPr>
          <w:rFonts w:ascii="STKaiti" w:eastAsia="STKaiti" w:hAnsi="STKaiti"/>
          <w:sz w:val="22"/>
          <w:szCs w:val="22"/>
        </w:rPr>
        <w:t>: 0044 (0)20 83577354</w:t>
      </w:r>
    </w:p>
    <w:p w14:paraId="06D9C40A" w14:textId="77777777" w:rsidR="00A769AA" w:rsidRPr="00E0006C" w:rsidRDefault="00A769AA" w:rsidP="00A769AA">
      <w:pPr>
        <w:shd w:val="clear" w:color="auto" w:fill="FFFFFF"/>
        <w:textAlignment w:val="top"/>
        <w:rPr>
          <w:rFonts w:ascii="STKaiti" w:eastAsia="STKaiti" w:hAnsi="STKaiti" w:cs="Arial"/>
          <w:sz w:val="22"/>
          <w:szCs w:val="22"/>
        </w:rPr>
      </w:pPr>
      <w:r w:rsidRPr="00E0006C">
        <w:rPr>
          <w:rFonts w:ascii="STKaiti" w:eastAsia="STKaiti" w:hAnsi="STKaiti" w:hint="eastAsia"/>
          <w:sz w:val="22"/>
          <w:szCs w:val="22"/>
        </w:rPr>
        <w:t>电子邮件</w:t>
      </w:r>
      <w:r w:rsidRPr="00E0006C">
        <w:rPr>
          <w:rFonts w:ascii="STKaiti" w:eastAsia="STKaiti" w:hAnsi="STKaiti"/>
          <w:sz w:val="22"/>
          <w:szCs w:val="22"/>
        </w:rPr>
        <w:t xml:space="preserve">: </w:t>
      </w:r>
      <w:hyperlink r:id="rId16" w:history="1">
        <w:r w:rsidRPr="00E0006C">
          <w:rPr>
            <w:rStyle w:val="Hyperlink"/>
            <w:rFonts w:ascii="STKaiti" w:eastAsia="STKaiti" w:hAnsi="STKaiti"/>
            <w:sz w:val="22"/>
            <w:szCs w:val="22"/>
          </w:rPr>
          <w:t>A.Kranjec@wmin.ac.uk</w:t>
        </w:r>
      </w:hyperlink>
    </w:p>
    <w:p w14:paraId="6B425D24" w14:textId="77777777" w:rsidR="00A769AA" w:rsidRPr="00E0006C" w:rsidRDefault="00A769AA" w:rsidP="00A769AA">
      <w:pPr>
        <w:shd w:val="clear" w:color="auto" w:fill="FFFFFF"/>
        <w:ind w:left="99"/>
        <w:rPr>
          <w:rFonts w:ascii="STKaiti" w:eastAsia="STKaiti" w:hAnsi="STKaiti" w:cs="Arial"/>
          <w:sz w:val="22"/>
          <w:szCs w:val="22"/>
        </w:rPr>
      </w:pPr>
    </w:p>
    <w:p w14:paraId="6BFC200B" w14:textId="77777777" w:rsidR="00A769AA" w:rsidRPr="00E0006C" w:rsidRDefault="00A769AA" w:rsidP="00A769AA">
      <w:pPr>
        <w:shd w:val="clear" w:color="auto" w:fill="FFFFFF"/>
        <w:rPr>
          <w:rFonts w:ascii="STKaiti" w:eastAsia="STKaiti" w:hAnsi="STKaiti" w:cs="Arial"/>
          <w:sz w:val="22"/>
          <w:szCs w:val="19"/>
        </w:rPr>
      </w:pPr>
      <w:r w:rsidRPr="00E0006C">
        <w:rPr>
          <w:rFonts w:ascii="STKaiti" w:eastAsia="STKaiti" w:hAnsi="STKaiti" w:cs="Arial" w:hint="eastAsia"/>
          <w:sz w:val="22"/>
          <w:szCs w:val="19"/>
        </w:rPr>
        <w:t>曾荣 博士</w:t>
      </w:r>
    </w:p>
    <w:p w14:paraId="42662A7A" w14:textId="77777777" w:rsidR="00A769AA" w:rsidRPr="00E0006C" w:rsidRDefault="00A769AA" w:rsidP="00A769AA">
      <w:pPr>
        <w:shd w:val="clear" w:color="auto" w:fill="FFFFFF"/>
        <w:rPr>
          <w:rFonts w:ascii="STKaiti" w:eastAsia="STKaiti" w:hAnsi="STKaiti" w:cs="Arial"/>
          <w:sz w:val="22"/>
          <w:szCs w:val="19"/>
        </w:rPr>
      </w:pPr>
      <w:r>
        <w:rPr>
          <w:rFonts w:ascii="STKaiti" w:eastAsia="STKaiti" w:hAnsi="STKaiti" w:cs="Arial" w:hint="eastAsia"/>
          <w:sz w:val="22"/>
          <w:szCs w:val="19"/>
        </w:rPr>
        <w:t>中国传媒中心</w:t>
      </w:r>
      <w:r w:rsidRPr="00E0006C">
        <w:rPr>
          <w:rFonts w:ascii="STKaiti" w:eastAsia="STKaiti" w:hAnsi="STKaiti" w:cs="Arial" w:hint="eastAsia"/>
          <w:sz w:val="22"/>
          <w:szCs w:val="19"/>
        </w:rPr>
        <w:t>研究员、中国事务代表</w:t>
      </w:r>
    </w:p>
    <w:p w14:paraId="6478541F" w14:textId="77777777" w:rsidR="00A769AA" w:rsidRPr="00E0006C" w:rsidRDefault="00A769AA" w:rsidP="00A769AA">
      <w:pPr>
        <w:shd w:val="clear" w:color="auto" w:fill="FFFFFF"/>
        <w:rPr>
          <w:rFonts w:ascii="STKaiti" w:eastAsia="STKaiti" w:hAnsi="STKaiti" w:cs="Arial"/>
          <w:sz w:val="22"/>
          <w:szCs w:val="19"/>
        </w:rPr>
      </w:pPr>
      <w:r w:rsidRPr="00E0006C">
        <w:rPr>
          <w:rFonts w:ascii="STKaiti" w:eastAsia="STKaiti" w:hAnsi="STKaiti" w:cs="Arial" w:hint="eastAsia"/>
          <w:sz w:val="22"/>
          <w:szCs w:val="19"/>
        </w:rPr>
        <w:t>电话</w:t>
      </w:r>
      <w:r w:rsidRPr="00E0006C">
        <w:rPr>
          <w:rFonts w:ascii="STKaiti" w:eastAsia="STKaiti" w:hAnsi="STKaiti" w:cs="Arial"/>
          <w:sz w:val="22"/>
          <w:szCs w:val="19"/>
        </w:rPr>
        <w:t xml:space="preserve">: +44 (0) 20 8357 7354 </w:t>
      </w:r>
    </w:p>
    <w:p w14:paraId="7740263D" w14:textId="77777777" w:rsidR="00A769AA" w:rsidRPr="00E0006C" w:rsidRDefault="00A769AA" w:rsidP="00A769AA">
      <w:pPr>
        <w:shd w:val="clear" w:color="auto" w:fill="FFFFFF"/>
        <w:rPr>
          <w:rFonts w:ascii="STKaiti" w:eastAsia="STKaiti" w:hAnsi="STKaiti" w:cs="Arial"/>
          <w:sz w:val="22"/>
          <w:szCs w:val="19"/>
        </w:rPr>
      </w:pPr>
      <w:r w:rsidRPr="00E0006C">
        <w:rPr>
          <w:rFonts w:ascii="STKaiti" w:eastAsia="STKaiti" w:hAnsi="STKaiti" w:cs="Arial" w:hint="eastAsia"/>
          <w:sz w:val="22"/>
          <w:szCs w:val="19"/>
        </w:rPr>
        <w:t>手机: +44 (0) 7765 851 085／</w:t>
      </w:r>
      <w:r w:rsidRPr="00E0006C">
        <w:rPr>
          <w:rFonts w:ascii="STKaiti" w:eastAsia="STKaiti" w:hAnsi="STKaiti" w:cs="Arial"/>
          <w:sz w:val="22"/>
          <w:szCs w:val="19"/>
        </w:rPr>
        <w:t>1391 1391 668</w:t>
      </w:r>
    </w:p>
    <w:p w14:paraId="7307F176" w14:textId="77777777" w:rsidR="00A769AA" w:rsidRPr="008A1C37" w:rsidRDefault="00A769AA" w:rsidP="00A769AA">
      <w:pPr>
        <w:shd w:val="clear" w:color="auto" w:fill="FFFFFF"/>
        <w:rPr>
          <w:rFonts w:ascii="STKaiti" w:eastAsia="STKaiti" w:hAnsi="STKaiti" w:cs="Arial"/>
          <w:sz w:val="22"/>
          <w:szCs w:val="19"/>
        </w:rPr>
      </w:pPr>
      <w:r w:rsidRPr="00E0006C">
        <w:rPr>
          <w:rFonts w:ascii="STKaiti" w:eastAsia="STKaiti" w:hAnsi="STKaiti" w:cs="Arial" w:hint="eastAsia"/>
          <w:sz w:val="22"/>
          <w:szCs w:val="19"/>
        </w:rPr>
        <w:t>电子邮件：gloria_zeng@hotmail.com</w:t>
      </w:r>
    </w:p>
    <w:p w14:paraId="2856E672" w14:textId="77777777" w:rsidR="00E34F80" w:rsidRPr="00B7789C" w:rsidRDefault="00E34F80" w:rsidP="00B7789C">
      <w:pPr>
        <w:spacing w:before="2" w:after="100" w:afterAutospacing="1" w:line="0" w:lineRule="atLeast"/>
        <w:contextualSpacing/>
        <w:jc w:val="both"/>
        <w:rPr>
          <w:rFonts w:ascii="Microsoft YaHei" w:eastAsia="Microsoft YaHei" w:hAnsi="Microsoft YaHei"/>
          <w:bCs/>
        </w:rPr>
      </w:pPr>
    </w:p>
    <w:sectPr w:rsidR="00E34F80" w:rsidRPr="00B7789C" w:rsidSect="00E34F80">
      <w:headerReference w:type="default" r:id="rId17"/>
      <w:footerReference w:type="default" r:id="rId18"/>
      <w:pgSz w:w="11907" w:h="16840" w:code="9"/>
      <w:pgMar w:top="567" w:right="1287" w:bottom="567" w:left="1287" w:header="850" w:footer="340" w:gutter="284"/>
      <w:pgNumType w:fmt="numberInDash" w:start="1" w:chapStyle="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90A499" w14:textId="77777777" w:rsidR="00064ACF" w:rsidRDefault="00064ACF">
      <w:r>
        <w:separator/>
      </w:r>
    </w:p>
  </w:endnote>
  <w:endnote w:type="continuationSeparator" w:id="0">
    <w:p w14:paraId="1BBBAD65" w14:textId="77777777" w:rsidR="00064ACF" w:rsidRDefault="00064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YaHei">
    <w:panose1 w:val="020B0503020204020204"/>
    <w:charset w:val="86"/>
    <w:family w:val="auto"/>
    <w:pitch w:val="variable"/>
    <w:sig w:usb0="80000287" w:usb1="28CF3C52" w:usb2="00000016" w:usb3="00000000" w:csb0="0004001F" w:csb1="00000000"/>
  </w:font>
  <w:font w:name="Arial">
    <w:altName w:val="Arial"/>
    <w:panose1 w:val="020B0604020202020204"/>
    <w:charset w:val="00"/>
    <w:family w:val="auto"/>
    <w:pitch w:val="variable"/>
    <w:sig w:usb0="E0002AFF" w:usb1="C0007843" w:usb2="00000009" w:usb3="00000000" w:csb0="000001FF" w:csb1="00000000"/>
  </w:font>
  <w:font w:name="STKaiti">
    <w:panose1 w:val="02010600040101010101"/>
    <w:charset w:val="86"/>
    <w:family w:val="auto"/>
    <w:pitch w:val="variable"/>
    <w:sig w:usb0="80000287" w:usb1="280F3C52" w:usb2="00000016" w:usb3="00000000" w:csb0="0004001F" w:csb1="00000000"/>
  </w:font>
  <w:font w:name="华文楷体">
    <w:charset w:val="86"/>
    <w:family w:val="auto"/>
    <w:pitch w:val="variable"/>
    <w:sig w:usb0="80000287" w:usb1="280F3C52" w:usb2="00000016" w:usb3="00000000" w:csb0="0004001F"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SimSun">
    <w:panose1 w:val="02010600030101010101"/>
    <w:charset w:val="86"/>
    <w:family w:val="auto"/>
    <w:pitch w:val="variable"/>
    <w:sig w:usb0="00000003" w:usb1="080E0000" w:usb2="00000010" w:usb3="00000000" w:csb0="00040001"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微软雅黑">
    <w:charset w:val="86"/>
    <w:family w:val="auto"/>
    <w:pitch w:val="variable"/>
    <w:sig w:usb0="80000287" w:usb1="28CF3C52" w:usb2="00000016" w:usb3="00000000" w:csb0="0004001F" w:csb1="00000000"/>
  </w:font>
  <w:font w:name="华文细黑">
    <w:altName w:val="STHeiti"/>
    <w:charset w:val="86"/>
    <w:family w:val="auto"/>
    <w:pitch w:val="variable"/>
    <w:sig w:usb0="00000287" w:usb1="080F0000" w:usb2="00000010" w:usb3="00000000" w:csb0="00040001" w:csb1="00000000"/>
  </w:font>
  <w:font w:name="Baskerville Old Face">
    <w:panose1 w:val="02020602080505020303"/>
    <w:charset w:val="00"/>
    <w:family w:val="auto"/>
    <w:pitch w:val="variable"/>
    <w:sig w:usb0="00000003" w:usb1="00000000" w:usb2="00000000" w:usb3="00000000" w:csb0="00000001" w:csb1="00000000"/>
  </w:font>
  <w:font w:name="Futura">
    <w:charset w:val="00"/>
    <w:family w:val="auto"/>
    <w:pitch w:val="variable"/>
    <w:sig w:usb0="80000067" w:usb1="00000000" w:usb2="00000000" w:usb3="00000000" w:csb0="000001FB"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1A4F" w14:textId="72FA5010" w:rsidR="00B7789C" w:rsidRPr="000E7CA0" w:rsidRDefault="00B7789C" w:rsidP="00B7789C">
    <w:pPr>
      <w:rPr>
        <w:rFonts w:ascii="Baskerville Old Face" w:hAnsi="Baskerville Old Face"/>
        <w:color w:val="595959"/>
        <w:sz w:val="16"/>
      </w:rPr>
    </w:pPr>
    <w:r w:rsidRPr="000E7CA0">
      <w:rPr>
        <w:rFonts w:ascii="Baskerville Old Face" w:hAnsi="Baskerville Old Face"/>
        <w:noProof/>
        <w:color w:val="595959"/>
        <w:sz w:val="16"/>
      </w:rPr>
      <w:drawing>
        <wp:anchor distT="0" distB="0" distL="114300" distR="114300" simplePos="0" relativeHeight="251659264" behindDoc="0" locked="0" layoutInCell="1" allowOverlap="1" wp14:anchorId="012F3FD2" wp14:editId="415EF5B7">
          <wp:simplePos x="0" y="0"/>
          <wp:positionH relativeFrom="column">
            <wp:posOffset>3853815</wp:posOffset>
          </wp:positionH>
          <wp:positionV relativeFrom="paragraph">
            <wp:posOffset>-74930</wp:posOffset>
          </wp:positionV>
          <wp:extent cx="1680845" cy="400685"/>
          <wp:effectExtent l="0" t="0" r="0" b="5715"/>
          <wp:wrapTight wrapText="bothSides">
            <wp:wrapPolygon edited="0">
              <wp:start x="0" y="0"/>
              <wp:lineTo x="0" y="20539"/>
              <wp:lineTo x="21216" y="20539"/>
              <wp:lineTo x="2121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t="-4614" r="47224"/>
                  <a:stretch>
                    <a:fillRect/>
                  </a:stretch>
                </pic:blipFill>
                <pic:spPr bwMode="auto">
                  <a:xfrm>
                    <a:off x="0" y="0"/>
                    <a:ext cx="1680845" cy="400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CA0">
      <w:rPr>
        <w:rFonts w:ascii="Baskerville Old Face" w:hAnsi="Baskerville Old Face"/>
        <w:color w:val="595959"/>
        <w:sz w:val="16"/>
      </w:rPr>
      <w:t xml:space="preserve">China Media Centre   University of Westminster   London HA1 3TP </w:t>
    </w:r>
  </w:p>
  <w:p w14:paraId="5AEDF2F5" w14:textId="77777777" w:rsidR="00B7789C" w:rsidRPr="00C446D2" w:rsidRDefault="00B7789C" w:rsidP="00B7789C">
    <w:pPr>
      <w:rPr>
        <w:rFonts w:ascii="Futura" w:hAnsi="Futura"/>
        <w:color w:val="595959"/>
        <w:sz w:val="16"/>
      </w:rPr>
    </w:pPr>
    <w:r w:rsidRPr="000E7CA0">
      <w:rPr>
        <w:rFonts w:ascii="Baskerville Old Face" w:hAnsi="Baskerville Old Face"/>
        <w:color w:val="595959"/>
        <w:sz w:val="16"/>
      </w:rPr>
      <w:t xml:space="preserve">+44 (0)8357 7354   </w:t>
    </w:r>
    <w:hyperlink r:id="rId2" w:history="1">
      <w:r w:rsidRPr="000E7CA0">
        <w:rPr>
          <w:rFonts w:ascii="Baskerville Old Face" w:hAnsi="Baskerville Old Face"/>
          <w:color w:val="595959"/>
          <w:sz w:val="16"/>
        </w:rPr>
        <w:t>cmc-office@westminster.ac.uk</w:t>
      </w:r>
    </w:hyperlink>
    <w:r w:rsidRPr="000E7CA0">
      <w:rPr>
        <w:rFonts w:ascii="Baskerville Old Face" w:hAnsi="Baskerville Old Face"/>
        <w:color w:val="595959"/>
        <w:sz w:val="16"/>
      </w:rPr>
      <w:t xml:space="preserve">   </w:t>
    </w:r>
    <w:hyperlink r:id="rId3" w:history="1">
      <w:r w:rsidRPr="000E7CA0">
        <w:rPr>
          <w:rFonts w:ascii="Baskerville Old Face" w:hAnsi="Baskerville Old Face"/>
          <w:color w:val="595959"/>
          <w:sz w:val="16"/>
        </w:rPr>
        <w:t>www.chinamediacentre.org</w:t>
      </w:r>
    </w:hyperlink>
    <w:r>
      <w:rPr>
        <w:rFonts w:ascii="Futura" w:hAnsi="Futura"/>
        <w:color w:val="595959"/>
        <w:sz w:val="16"/>
      </w:rPr>
      <w:t xml:space="preserve"> </w:t>
    </w:r>
  </w:p>
  <w:p w14:paraId="4DF9AA49" w14:textId="0A8E8370" w:rsidR="00F81FDA" w:rsidRPr="00B7789C" w:rsidRDefault="00F81FDA" w:rsidP="00E34F80">
    <w:pPr>
      <w:pStyle w:val="Footer"/>
      <w:ind w:leftChars="-236" w:left="-566"/>
      <w:jc w:val="center"/>
      <w:rPr>
        <w:sz w:val="15"/>
        <w:lang w:val="en-GB"/>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D66FB5" w14:textId="77777777" w:rsidR="00064ACF" w:rsidRDefault="00064ACF">
      <w:r>
        <w:separator/>
      </w:r>
    </w:p>
  </w:footnote>
  <w:footnote w:type="continuationSeparator" w:id="0">
    <w:p w14:paraId="4D2C6BB9" w14:textId="77777777" w:rsidR="00064ACF" w:rsidRDefault="00064AC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2A1CC" w14:textId="77777777" w:rsidR="00F81FDA" w:rsidRDefault="00F81FDA" w:rsidP="00E34F80">
    <w:pPr>
      <w:pStyle w:val="Header"/>
      <w:tabs>
        <w:tab w:val="clear" w:pos="4320"/>
        <w:tab w:val="clear" w:pos="8640"/>
        <w:tab w:val="left" w:pos="2328"/>
      </w:tabs>
      <w:ind w:rightChars="-245" w:right="-588"/>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1C64B2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FE0CAA"/>
    <w:multiLevelType w:val="hybridMultilevel"/>
    <w:tmpl w:val="2D44FE66"/>
    <w:lvl w:ilvl="0" w:tplc="52BA38B6">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2B6307A"/>
    <w:multiLevelType w:val="hybridMultilevel"/>
    <w:tmpl w:val="CB541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243F69"/>
    <w:multiLevelType w:val="hybridMultilevel"/>
    <w:tmpl w:val="7E1A08F2"/>
    <w:lvl w:ilvl="0" w:tplc="A02C32C2">
      <w:start w:val="1"/>
      <w:numFmt w:val="decimal"/>
      <w:pStyle w:val="TOC1"/>
      <w:lvlText w:val="%1."/>
      <w:lvlJc w:val="left"/>
      <w:pPr>
        <w:ind w:left="360" w:hanging="360"/>
      </w:pPr>
      <w:rPr>
        <w:rFonts w:ascii="Microsoft YaHei" w:eastAsia="Microsoft YaHei" w:hAnsi="Microsoft YaHei" w:cs="Times New Roman"/>
        <w:b/>
        <w:sz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06366952"/>
    <w:multiLevelType w:val="hybridMultilevel"/>
    <w:tmpl w:val="D9B80DC2"/>
    <w:lvl w:ilvl="0" w:tplc="ECEA8E84">
      <w:start w:val="1"/>
      <w:numFmt w:val="decimal"/>
      <w:lvlText w:val="%1."/>
      <w:lvlJc w:val="left"/>
      <w:pPr>
        <w:ind w:left="270" w:hanging="27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7BF562A"/>
    <w:multiLevelType w:val="hybridMultilevel"/>
    <w:tmpl w:val="7EA4D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AD73A6"/>
    <w:multiLevelType w:val="hybridMultilevel"/>
    <w:tmpl w:val="0A6C3928"/>
    <w:lvl w:ilvl="0" w:tplc="04090001">
      <w:start w:val="1"/>
      <w:numFmt w:val="bullet"/>
      <w:lvlText w:val=""/>
      <w:lvlJc w:val="left"/>
      <w:pPr>
        <w:ind w:left="879" w:hanging="420"/>
      </w:pPr>
      <w:rPr>
        <w:rFonts w:ascii="Wingdings" w:hAnsi="Wingdings" w:hint="default"/>
      </w:rPr>
    </w:lvl>
    <w:lvl w:ilvl="1" w:tplc="04090003" w:tentative="1">
      <w:start w:val="1"/>
      <w:numFmt w:val="bullet"/>
      <w:lvlText w:val=""/>
      <w:lvlJc w:val="left"/>
      <w:pPr>
        <w:ind w:left="1299" w:hanging="420"/>
      </w:pPr>
      <w:rPr>
        <w:rFonts w:ascii="Wingdings" w:hAnsi="Wingdings" w:hint="default"/>
      </w:rPr>
    </w:lvl>
    <w:lvl w:ilvl="2" w:tplc="04090005" w:tentative="1">
      <w:start w:val="1"/>
      <w:numFmt w:val="bullet"/>
      <w:lvlText w:val=""/>
      <w:lvlJc w:val="left"/>
      <w:pPr>
        <w:ind w:left="1719" w:hanging="420"/>
      </w:pPr>
      <w:rPr>
        <w:rFonts w:ascii="Wingdings" w:hAnsi="Wingdings" w:hint="default"/>
      </w:rPr>
    </w:lvl>
    <w:lvl w:ilvl="3" w:tplc="04090001" w:tentative="1">
      <w:start w:val="1"/>
      <w:numFmt w:val="bullet"/>
      <w:lvlText w:val=""/>
      <w:lvlJc w:val="left"/>
      <w:pPr>
        <w:ind w:left="2139" w:hanging="420"/>
      </w:pPr>
      <w:rPr>
        <w:rFonts w:ascii="Wingdings" w:hAnsi="Wingdings" w:hint="default"/>
      </w:rPr>
    </w:lvl>
    <w:lvl w:ilvl="4" w:tplc="04090003" w:tentative="1">
      <w:start w:val="1"/>
      <w:numFmt w:val="bullet"/>
      <w:lvlText w:val=""/>
      <w:lvlJc w:val="left"/>
      <w:pPr>
        <w:ind w:left="2559" w:hanging="420"/>
      </w:pPr>
      <w:rPr>
        <w:rFonts w:ascii="Wingdings" w:hAnsi="Wingdings" w:hint="default"/>
      </w:rPr>
    </w:lvl>
    <w:lvl w:ilvl="5" w:tplc="04090005" w:tentative="1">
      <w:start w:val="1"/>
      <w:numFmt w:val="bullet"/>
      <w:lvlText w:val=""/>
      <w:lvlJc w:val="left"/>
      <w:pPr>
        <w:ind w:left="2979" w:hanging="420"/>
      </w:pPr>
      <w:rPr>
        <w:rFonts w:ascii="Wingdings" w:hAnsi="Wingdings" w:hint="default"/>
      </w:rPr>
    </w:lvl>
    <w:lvl w:ilvl="6" w:tplc="04090001" w:tentative="1">
      <w:start w:val="1"/>
      <w:numFmt w:val="bullet"/>
      <w:lvlText w:val=""/>
      <w:lvlJc w:val="left"/>
      <w:pPr>
        <w:ind w:left="3399" w:hanging="420"/>
      </w:pPr>
      <w:rPr>
        <w:rFonts w:ascii="Wingdings" w:hAnsi="Wingdings" w:hint="default"/>
      </w:rPr>
    </w:lvl>
    <w:lvl w:ilvl="7" w:tplc="04090003" w:tentative="1">
      <w:start w:val="1"/>
      <w:numFmt w:val="bullet"/>
      <w:lvlText w:val=""/>
      <w:lvlJc w:val="left"/>
      <w:pPr>
        <w:ind w:left="3819" w:hanging="420"/>
      </w:pPr>
      <w:rPr>
        <w:rFonts w:ascii="Wingdings" w:hAnsi="Wingdings" w:hint="default"/>
      </w:rPr>
    </w:lvl>
    <w:lvl w:ilvl="8" w:tplc="04090005" w:tentative="1">
      <w:start w:val="1"/>
      <w:numFmt w:val="bullet"/>
      <w:lvlText w:val=""/>
      <w:lvlJc w:val="left"/>
      <w:pPr>
        <w:ind w:left="4239" w:hanging="420"/>
      </w:pPr>
      <w:rPr>
        <w:rFonts w:ascii="Wingdings" w:hAnsi="Wingdings" w:hint="default"/>
      </w:rPr>
    </w:lvl>
  </w:abstractNum>
  <w:abstractNum w:abstractNumId="7">
    <w:nsid w:val="0B712D95"/>
    <w:multiLevelType w:val="hybridMultilevel"/>
    <w:tmpl w:val="E43440E2"/>
    <w:lvl w:ilvl="0" w:tplc="A42A5E58">
      <w:start w:val="1"/>
      <w:numFmt w:val="decimal"/>
      <w:lvlText w:val="（%1）"/>
      <w:lvlJc w:val="left"/>
      <w:pPr>
        <w:ind w:left="1080" w:hanging="360"/>
      </w:pPr>
      <w:rPr>
        <w:rFonts w:hint="eastAsi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D924BD7"/>
    <w:multiLevelType w:val="hybridMultilevel"/>
    <w:tmpl w:val="19C86408"/>
    <w:lvl w:ilvl="0" w:tplc="812290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0FF8408C"/>
    <w:multiLevelType w:val="hybridMultilevel"/>
    <w:tmpl w:val="F5F2F42C"/>
    <w:lvl w:ilvl="0" w:tplc="0409000F">
      <w:start w:val="1"/>
      <w:numFmt w:val="decimal"/>
      <w:lvlText w:val="%1."/>
      <w:lvlJc w:val="left"/>
      <w:pPr>
        <w:ind w:left="1299" w:hanging="420"/>
      </w:pPr>
    </w:lvl>
    <w:lvl w:ilvl="1" w:tplc="04090019" w:tentative="1">
      <w:start w:val="1"/>
      <w:numFmt w:val="lowerLetter"/>
      <w:lvlText w:val="%2)"/>
      <w:lvlJc w:val="left"/>
      <w:pPr>
        <w:ind w:left="1719" w:hanging="420"/>
      </w:pPr>
    </w:lvl>
    <w:lvl w:ilvl="2" w:tplc="0409001B" w:tentative="1">
      <w:start w:val="1"/>
      <w:numFmt w:val="lowerRoman"/>
      <w:lvlText w:val="%3."/>
      <w:lvlJc w:val="right"/>
      <w:pPr>
        <w:ind w:left="2139" w:hanging="420"/>
      </w:pPr>
    </w:lvl>
    <w:lvl w:ilvl="3" w:tplc="0409000F" w:tentative="1">
      <w:start w:val="1"/>
      <w:numFmt w:val="decimal"/>
      <w:lvlText w:val="%4."/>
      <w:lvlJc w:val="left"/>
      <w:pPr>
        <w:ind w:left="2559" w:hanging="420"/>
      </w:pPr>
    </w:lvl>
    <w:lvl w:ilvl="4" w:tplc="04090019" w:tentative="1">
      <w:start w:val="1"/>
      <w:numFmt w:val="lowerLetter"/>
      <w:lvlText w:val="%5)"/>
      <w:lvlJc w:val="left"/>
      <w:pPr>
        <w:ind w:left="2979" w:hanging="420"/>
      </w:pPr>
    </w:lvl>
    <w:lvl w:ilvl="5" w:tplc="0409001B" w:tentative="1">
      <w:start w:val="1"/>
      <w:numFmt w:val="lowerRoman"/>
      <w:lvlText w:val="%6."/>
      <w:lvlJc w:val="right"/>
      <w:pPr>
        <w:ind w:left="3399" w:hanging="420"/>
      </w:pPr>
    </w:lvl>
    <w:lvl w:ilvl="6" w:tplc="0409000F" w:tentative="1">
      <w:start w:val="1"/>
      <w:numFmt w:val="decimal"/>
      <w:lvlText w:val="%7."/>
      <w:lvlJc w:val="left"/>
      <w:pPr>
        <w:ind w:left="3819" w:hanging="420"/>
      </w:pPr>
    </w:lvl>
    <w:lvl w:ilvl="7" w:tplc="04090019" w:tentative="1">
      <w:start w:val="1"/>
      <w:numFmt w:val="lowerLetter"/>
      <w:lvlText w:val="%8)"/>
      <w:lvlJc w:val="left"/>
      <w:pPr>
        <w:ind w:left="4239" w:hanging="420"/>
      </w:pPr>
    </w:lvl>
    <w:lvl w:ilvl="8" w:tplc="0409001B" w:tentative="1">
      <w:start w:val="1"/>
      <w:numFmt w:val="lowerRoman"/>
      <w:lvlText w:val="%9."/>
      <w:lvlJc w:val="right"/>
      <w:pPr>
        <w:ind w:left="4659" w:hanging="420"/>
      </w:pPr>
    </w:lvl>
  </w:abstractNum>
  <w:abstractNum w:abstractNumId="10">
    <w:nsid w:val="22DA374C"/>
    <w:multiLevelType w:val="hybridMultilevel"/>
    <w:tmpl w:val="44B2F194"/>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6721E70"/>
    <w:multiLevelType w:val="multilevel"/>
    <w:tmpl w:val="AF32B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DA3D03"/>
    <w:multiLevelType w:val="hybridMultilevel"/>
    <w:tmpl w:val="BA4C74A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9F66C54"/>
    <w:multiLevelType w:val="hybridMultilevel"/>
    <w:tmpl w:val="12000D20"/>
    <w:lvl w:ilvl="0" w:tplc="E98EA6C0">
      <w:start w:val="1"/>
      <w:numFmt w:val="decimal"/>
      <w:lvlText w:val="%1."/>
      <w:lvlJc w:val="left"/>
      <w:pPr>
        <w:ind w:left="459" w:hanging="360"/>
      </w:pPr>
      <w:rPr>
        <w:rFonts w:hint="default"/>
        <w:b/>
        <w:sz w:val="22"/>
        <w:szCs w:val="22"/>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4">
    <w:nsid w:val="2C4749FB"/>
    <w:multiLevelType w:val="hybridMultilevel"/>
    <w:tmpl w:val="492A4F84"/>
    <w:lvl w:ilvl="0" w:tplc="03AC2962">
      <w:start w:val="1"/>
      <w:numFmt w:val="decimal"/>
      <w:lvlText w:val="%1."/>
      <w:lvlJc w:val="left"/>
      <w:pPr>
        <w:ind w:left="459" w:hanging="360"/>
      </w:pPr>
      <w:rPr>
        <w:rFonts w:hint="default"/>
        <w:b/>
        <w:sz w:val="21"/>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5">
    <w:nsid w:val="2D5E21C6"/>
    <w:multiLevelType w:val="hybridMultilevel"/>
    <w:tmpl w:val="ACE2DFE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F9C2994"/>
    <w:multiLevelType w:val="hybridMultilevel"/>
    <w:tmpl w:val="6A325C1C"/>
    <w:lvl w:ilvl="0" w:tplc="B624031A">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32174889"/>
    <w:multiLevelType w:val="hybridMultilevel"/>
    <w:tmpl w:val="4FE0C200"/>
    <w:lvl w:ilvl="0" w:tplc="32C04472">
      <w:numFmt w:val="bullet"/>
      <w:lvlText w:val="-"/>
      <w:lvlJc w:val="left"/>
      <w:pPr>
        <w:ind w:left="360" w:hanging="360"/>
      </w:pPr>
      <w:rPr>
        <w:rFonts w:ascii="Arial" w:eastAsia="STKaiti" w:hAnsi="Arial"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nsid w:val="37296D53"/>
    <w:multiLevelType w:val="hybridMultilevel"/>
    <w:tmpl w:val="9D66CE4A"/>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AB44969"/>
    <w:multiLevelType w:val="hybridMultilevel"/>
    <w:tmpl w:val="241835AA"/>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1EE7A52"/>
    <w:multiLevelType w:val="hybridMultilevel"/>
    <w:tmpl w:val="D01C680E"/>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1">
    <w:nsid w:val="42322F4D"/>
    <w:multiLevelType w:val="hybridMultilevel"/>
    <w:tmpl w:val="1736F2A2"/>
    <w:lvl w:ilvl="0" w:tplc="EAA09C68">
      <w:start w:val="1"/>
      <w:numFmt w:val="decimal"/>
      <w:lvlText w:val="（%1）"/>
      <w:lvlJc w:val="left"/>
      <w:pPr>
        <w:ind w:left="1634" w:hanging="1095"/>
      </w:pPr>
      <w:rPr>
        <w:rFonts w:ascii="华文楷体" w:eastAsia="华文楷体" w:hAnsi="华文楷体" w:hint="default"/>
        <w:sz w:val="22"/>
        <w:szCs w:val="22"/>
      </w:rPr>
    </w:lvl>
    <w:lvl w:ilvl="1" w:tplc="04090019" w:tentative="1">
      <w:start w:val="1"/>
      <w:numFmt w:val="lowerLetter"/>
      <w:lvlText w:val="%2)"/>
      <w:lvlJc w:val="left"/>
      <w:pPr>
        <w:ind w:left="1379" w:hanging="420"/>
      </w:pPr>
    </w:lvl>
    <w:lvl w:ilvl="2" w:tplc="0409001B" w:tentative="1">
      <w:start w:val="1"/>
      <w:numFmt w:val="lowerRoman"/>
      <w:lvlText w:val="%3."/>
      <w:lvlJc w:val="right"/>
      <w:pPr>
        <w:ind w:left="1799" w:hanging="420"/>
      </w:pPr>
    </w:lvl>
    <w:lvl w:ilvl="3" w:tplc="0409000F" w:tentative="1">
      <w:start w:val="1"/>
      <w:numFmt w:val="decimal"/>
      <w:lvlText w:val="%4."/>
      <w:lvlJc w:val="left"/>
      <w:pPr>
        <w:ind w:left="2219" w:hanging="420"/>
      </w:pPr>
    </w:lvl>
    <w:lvl w:ilvl="4" w:tplc="04090019" w:tentative="1">
      <w:start w:val="1"/>
      <w:numFmt w:val="lowerLetter"/>
      <w:lvlText w:val="%5)"/>
      <w:lvlJc w:val="left"/>
      <w:pPr>
        <w:ind w:left="2639" w:hanging="420"/>
      </w:pPr>
    </w:lvl>
    <w:lvl w:ilvl="5" w:tplc="0409001B" w:tentative="1">
      <w:start w:val="1"/>
      <w:numFmt w:val="lowerRoman"/>
      <w:lvlText w:val="%6."/>
      <w:lvlJc w:val="right"/>
      <w:pPr>
        <w:ind w:left="3059" w:hanging="420"/>
      </w:pPr>
    </w:lvl>
    <w:lvl w:ilvl="6" w:tplc="0409000F" w:tentative="1">
      <w:start w:val="1"/>
      <w:numFmt w:val="decimal"/>
      <w:lvlText w:val="%7."/>
      <w:lvlJc w:val="left"/>
      <w:pPr>
        <w:ind w:left="3479" w:hanging="420"/>
      </w:pPr>
    </w:lvl>
    <w:lvl w:ilvl="7" w:tplc="04090019" w:tentative="1">
      <w:start w:val="1"/>
      <w:numFmt w:val="lowerLetter"/>
      <w:lvlText w:val="%8)"/>
      <w:lvlJc w:val="left"/>
      <w:pPr>
        <w:ind w:left="3899" w:hanging="420"/>
      </w:pPr>
    </w:lvl>
    <w:lvl w:ilvl="8" w:tplc="0409001B" w:tentative="1">
      <w:start w:val="1"/>
      <w:numFmt w:val="lowerRoman"/>
      <w:lvlText w:val="%9."/>
      <w:lvlJc w:val="right"/>
      <w:pPr>
        <w:ind w:left="4319" w:hanging="420"/>
      </w:pPr>
    </w:lvl>
  </w:abstractNum>
  <w:abstractNum w:abstractNumId="22">
    <w:nsid w:val="486F072B"/>
    <w:multiLevelType w:val="hybridMultilevel"/>
    <w:tmpl w:val="5CDCD3D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9534459"/>
    <w:multiLevelType w:val="hybridMultilevel"/>
    <w:tmpl w:val="80943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706027"/>
    <w:multiLevelType w:val="multilevel"/>
    <w:tmpl w:val="047A3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EC35258"/>
    <w:multiLevelType w:val="hybridMultilevel"/>
    <w:tmpl w:val="85C2D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0B5B6F"/>
    <w:multiLevelType w:val="hybridMultilevel"/>
    <w:tmpl w:val="FF2CCE9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7">
    <w:nsid w:val="528B6F80"/>
    <w:multiLevelType w:val="hybridMultilevel"/>
    <w:tmpl w:val="A6F8F69C"/>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3290A2D"/>
    <w:multiLevelType w:val="hybridMultilevel"/>
    <w:tmpl w:val="03BC7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56D042D"/>
    <w:multiLevelType w:val="hybridMultilevel"/>
    <w:tmpl w:val="0516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1024E6"/>
    <w:multiLevelType w:val="hybridMultilevel"/>
    <w:tmpl w:val="750A9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C9E5122"/>
    <w:multiLevelType w:val="hybridMultilevel"/>
    <w:tmpl w:val="080CF62C"/>
    <w:lvl w:ilvl="0" w:tplc="C226D2AE">
      <w:start w:val="1"/>
      <w:numFmt w:val="bullet"/>
      <w:lvlText w:val=""/>
      <w:lvlJc w:val="left"/>
      <w:pPr>
        <w:tabs>
          <w:tab w:val="num" w:pos="840"/>
        </w:tabs>
        <w:ind w:left="840" w:hanging="420"/>
      </w:pPr>
      <w:rPr>
        <w:rFonts w:ascii="Wingdings" w:hAnsi="Wingdings" w:hint="default"/>
        <w:sz w:val="10"/>
        <w:szCs w:val="10"/>
      </w:rPr>
    </w:lvl>
    <w:lvl w:ilvl="1" w:tplc="04090003" w:tentative="1">
      <w:start w:val="1"/>
      <w:numFmt w:val="bullet"/>
      <w:lvlText w:val=""/>
      <w:lvlJc w:val="left"/>
      <w:pPr>
        <w:tabs>
          <w:tab w:val="num" w:pos="1260"/>
        </w:tabs>
        <w:ind w:left="1260" w:hanging="420"/>
      </w:pPr>
      <w:rPr>
        <w:rFonts w:ascii="Wingdings" w:hAnsi="Wingdings" w:hint="default"/>
      </w:rPr>
    </w:lvl>
    <w:lvl w:ilvl="2" w:tplc="04090005" w:tentative="1">
      <w:start w:val="1"/>
      <w:numFmt w:val="bullet"/>
      <w:lvlText w:val=""/>
      <w:lvlJc w:val="left"/>
      <w:pPr>
        <w:tabs>
          <w:tab w:val="num" w:pos="1680"/>
        </w:tabs>
        <w:ind w:left="1680" w:hanging="420"/>
      </w:pPr>
      <w:rPr>
        <w:rFonts w:ascii="Wingdings" w:hAnsi="Wingdings" w:hint="default"/>
      </w:rPr>
    </w:lvl>
    <w:lvl w:ilvl="3" w:tplc="04090001" w:tentative="1">
      <w:start w:val="1"/>
      <w:numFmt w:val="bullet"/>
      <w:lvlText w:val=""/>
      <w:lvlJc w:val="left"/>
      <w:pPr>
        <w:tabs>
          <w:tab w:val="num" w:pos="2100"/>
        </w:tabs>
        <w:ind w:left="2100" w:hanging="420"/>
      </w:pPr>
      <w:rPr>
        <w:rFonts w:ascii="Wingdings" w:hAnsi="Wingdings" w:hint="default"/>
      </w:rPr>
    </w:lvl>
    <w:lvl w:ilvl="4" w:tplc="04090003" w:tentative="1">
      <w:start w:val="1"/>
      <w:numFmt w:val="bullet"/>
      <w:lvlText w:val=""/>
      <w:lvlJc w:val="left"/>
      <w:pPr>
        <w:tabs>
          <w:tab w:val="num" w:pos="2520"/>
        </w:tabs>
        <w:ind w:left="2520" w:hanging="420"/>
      </w:pPr>
      <w:rPr>
        <w:rFonts w:ascii="Wingdings" w:hAnsi="Wingdings" w:hint="default"/>
      </w:rPr>
    </w:lvl>
    <w:lvl w:ilvl="5" w:tplc="04090005" w:tentative="1">
      <w:start w:val="1"/>
      <w:numFmt w:val="bullet"/>
      <w:lvlText w:val=""/>
      <w:lvlJc w:val="left"/>
      <w:pPr>
        <w:tabs>
          <w:tab w:val="num" w:pos="2940"/>
        </w:tabs>
        <w:ind w:left="2940" w:hanging="420"/>
      </w:pPr>
      <w:rPr>
        <w:rFonts w:ascii="Wingdings" w:hAnsi="Wingdings" w:hint="default"/>
      </w:rPr>
    </w:lvl>
    <w:lvl w:ilvl="6" w:tplc="04090001" w:tentative="1">
      <w:start w:val="1"/>
      <w:numFmt w:val="bullet"/>
      <w:lvlText w:val=""/>
      <w:lvlJc w:val="left"/>
      <w:pPr>
        <w:tabs>
          <w:tab w:val="num" w:pos="3360"/>
        </w:tabs>
        <w:ind w:left="3360" w:hanging="420"/>
      </w:pPr>
      <w:rPr>
        <w:rFonts w:ascii="Wingdings" w:hAnsi="Wingdings" w:hint="default"/>
      </w:rPr>
    </w:lvl>
    <w:lvl w:ilvl="7" w:tplc="04090003" w:tentative="1">
      <w:start w:val="1"/>
      <w:numFmt w:val="bullet"/>
      <w:lvlText w:val=""/>
      <w:lvlJc w:val="left"/>
      <w:pPr>
        <w:tabs>
          <w:tab w:val="num" w:pos="3780"/>
        </w:tabs>
        <w:ind w:left="3780" w:hanging="420"/>
      </w:pPr>
      <w:rPr>
        <w:rFonts w:ascii="Wingdings" w:hAnsi="Wingdings" w:hint="default"/>
      </w:rPr>
    </w:lvl>
    <w:lvl w:ilvl="8" w:tplc="04090005" w:tentative="1">
      <w:start w:val="1"/>
      <w:numFmt w:val="bullet"/>
      <w:lvlText w:val=""/>
      <w:lvlJc w:val="left"/>
      <w:pPr>
        <w:tabs>
          <w:tab w:val="num" w:pos="4200"/>
        </w:tabs>
        <w:ind w:left="4200" w:hanging="420"/>
      </w:pPr>
      <w:rPr>
        <w:rFonts w:ascii="Wingdings" w:hAnsi="Wingdings" w:hint="default"/>
      </w:rPr>
    </w:lvl>
  </w:abstractNum>
  <w:abstractNum w:abstractNumId="32">
    <w:nsid w:val="5DA25AAA"/>
    <w:multiLevelType w:val="hybridMultilevel"/>
    <w:tmpl w:val="D9507E52"/>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0975D9A"/>
    <w:multiLevelType w:val="hybridMultilevel"/>
    <w:tmpl w:val="65865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120467E"/>
    <w:multiLevelType w:val="hybridMultilevel"/>
    <w:tmpl w:val="39AE5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1A11EC8"/>
    <w:multiLevelType w:val="hybridMultilevel"/>
    <w:tmpl w:val="3EF0E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A1031B5"/>
    <w:multiLevelType w:val="hybridMultilevel"/>
    <w:tmpl w:val="4BA42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DBC03E9"/>
    <w:multiLevelType w:val="hybridMultilevel"/>
    <w:tmpl w:val="5AF6F710"/>
    <w:lvl w:ilvl="0" w:tplc="04090001">
      <w:start w:val="1"/>
      <w:numFmt w:val="bullet"/>
      <w:lvlText w:val=""/>
      <w:lvlJc w:val="left"/>
      <w:pPr>
        <w:ind w:left="1183" w:hanging="360"/>
      </w:pPr>
      <w:rPr>
        <w:rFonts w:ascii="Symbol" w:hAnsi="Symbol" w:hint="default"/>
      </w:rPr>
    </w:lvl>
    <w:lvl w:ilvl="1" w:tplc="04090003" w:tentative="1">
      <w:start w:val="1"/>
      <w:numFmt w:val="bullet"/>
      <w:lvlText w:val="o"/>
      <w:lvlJc w:val="left"/>
      <w:pPr>
        <w:ind w:left="1903" w:hanging="360"/>
      </w:pPr>
      <w:rPr>
        <w:rFonts w:ascii="Courier New" w:hAnsi="Courier New" w:cs="Courier New" w:hint="default"/>
      </w:rPr>
    </w:lvl>
    <w:lvl w:ilvl="2" w:tplc="04090005" w:tentative="1">
      <w:start w:val="1"/>
      <w:numFmt w:val="bullet"/>
      <w:lvlText w:val=""/>
      <w:lvlJc w:val="left"/>
      <w:pPr>
        <w:ind w:left="2623" w:hanging="360"/>
      </w:pPr>
      <w:rPr>
        <w:rFonts w:ascii="Wingdings" w:hAnsi="Wingdings" w:hint="default"/>
      </w:rPr>
    </w:lvl>
    <w:lvl w:ilvl="3" w:tplc="04090001" w:tentative="1">
      <w:start w:val="1"/>
      <w:numFmt w:val="bullet"/>
      <w:lvlText w:val=""/>
      <w:lvlJc w:val="left"/>
      <w:pPr>
        <w:ind w:left="3343" w:hanging="360"/>
      </w:pPr>
      <w:rPr>
        <w:rFonts w:ascii="Symbol" w:hAnsi="Symbol" w:hint="default"/>
      </w:rPr>
    </w:lvl>
    <w:lvl w:ilvl="4" w:tplc="04090003" w:tentative="1">
      <w:start w:val="1"/>
      <w:numFmt w:val="bullet"/>
      <w:lvlText w:val="o"/>
      <w:lvlJc w:val="left"/>
      <w:pPr>
        <w:ind w:left="4063" w:hanging="360"/>
      </w:pPr>
      <w:rPr>
        <w:rFonts w:ascii="Courier New" w:hAnsi="Courier New" w:cs="Courier New" w:hint="default"/>
      </w:rPr>
    </w:lvl>
    <w:lvl w:ilvl="5" w:tplc="04090005" w:tentative="1">
      <w:start w:val="1"/>
      <w:numFmt w:val="bullet"/>
      <w:lvlText w:val=""/>
      <w:lvlJc w:val="left"/>
      <w:pPr>
        <w:ind w:left="4783" w:hanging="360"/>
      </w:pPr>
      <w:rPr>
        <w:rFonts w:ascii="Wingdings" w:hAnsi="Wingdings" w:hint="default"/>
      </w:rPr>
    </w:lvl>
    <w:lvl w:ilvl="6" w:tplc="04090001" w:tentative="1">
      <w:start w:val="1"/>
      <w:numFmt w:val="bullet"/>
      <w:lvlText w:val=""/>
      <w:lvlJc w:val="left"/>
      <w:pPr>
        <w:ind w:left="5503" w:hanging="360"/>
      </w:pPr>
      <w:rPr>
        <w:rFonts w:ascii="Symbol" w:hAnsi="Symbol" w:hint="default"/>
      </w:rPr>
    </w:lvl>
    <w:lvl w:ilvl="7" w:tplc="04090003" w:tentative="1">
      <w:start w:val="1"/>
      <w:numFmt w:val="bullet"/>
      <w:lvlText w:val="o"/>
      <w:lvlJc w:val="left"/>
      <w:pPr>
        <w:ind w:left="6223" w:hanging="360"/>
      </w:pPr>
      <w:rPr>
        <w:rFonts w:ascii="Courier New" w:hAnsi="Courier New" w:cs="Courier New" w:hint="default"/>
      </w:rPr>
    </w:lvl>
    <w:lvl w:ilvl="8" w:tplc="04090005" w:tentative="1">
      <w:start w:val="1"/>
      <w:numFmt w:val="bullet"/>
      <w:lvlText w:val=""/>
      <w:lvlJc w:val="left"/>
      <w:pPr>
        <w:ind w:left="6943" w:hanging="360"/>
      </w:pPr>
      <w:rPr>
        <w:rFonts w:ascii="Wingdings" w:hAnsi="Wingdings" w:hint="default"/>
      </w:rPr>
    </w:lvl>
  </w:abstractNum>
  <w:abstractNum w:abstractNumId="38">
    <w:nsid w:val="6E0A4B1F"/>
    <w:multiLevelType w:val="hybridMultilevel"/>
    <w:tmpl w:val="C81EA04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FF310B9"/>
    <w:multiLevelType w:val="hybridMultilevel"/>
    <w:tmpl w:val="605E7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107628F"/>
    <w:multiLevelType w:val="hybridMultilevel"/>
    <w:tmpl w:val="8CAC2DD4"/>
    <w:lvl w:ilvl="0" w:tplc="8C8A26C2">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17E4251"/>
    <w:multiLevelType w:val="hybridMultilevel"/>
    <w:tmpl w:val="0E148342"/>
    <w:lvl w:ilvl="0" w:tplc="AF20FFE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2">
    <w:nsid w:val="734C75DE"/>
    <w:multiLevelType w:val="hybridMultilevel"/>
    <w:tmpl w:val="1B9E05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3">
    <w:nsid w:val="76183DE4"/>
    <w:multiLevelType w:val="hybridMultilevel"/>
    <w:tmpl w:val="28D84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A5C792B"/>
    <w:multiLevelType w:val="hybridMultilevel"/>
    <w:tmpl w:val="335A8F18"/>
    <w:lvl w:ilvl="0" w:tplc="193EC3FC">
      <w:start w:val="1"/>
      <w:numFmt w:val="decimal"/>
      <w:lvlText w:val="（%1）"/>
      <w:lvlJc w:val="left"/>
      <w:pPr>
        <w:ind w:left="720" w:hanging="720"/>
      </w:pPr>
      <w:rPr>
        <w:rFonts w:hint="default"/>
        <w:lang w:val="en-GB"/>
      </w:rPr>
    </w:lvl>
    <w:lvl w:ilvl="1" w:tplc="04090019" w:tentative="1">
      <w:start w:val="1"/>
      <w:numFmt w:val="lowerLetter"/>
      <w:lvlText w:val="%2)"/>
      <w:lvlJc w:val="left"/>
      <w:pPr>
        <w:ind w:left="1299" w:hanging="420"/>
      </w:pPr>
    </w:lvl>
    <w:lvl w:ilvl="2" w:tplc="0409001B" w:tentative="1">
      <w:start w:val="1"/>
      <w:numFmt w:val="lowerRoman"/>
      <w:lvlText w:val="%3."/>
      <w:lvlJc w:val="right"/>
      <w:pPr>
        <w:ind w:left="1719" w:hanging="420"/>
      </w:pPr>
    </w:lvl>
    <w:lvl w:ilvl="3" w:tplc="0409000F" w:tentative="1">
      <w:start w:val="1"/>
      <w:numFmt w:val="decimal"/>
      <w:lvlText w:val="%4."/>
      <w:lvlJc w:val="left"/>
      <w:pPr>
        <w:ind w:left="2139" w:hanging="420"/>
      </w:pPr>
    </w:lvl>
    <w:lvl w:ilvl="4" w:tplc="04090019" w:tentative="1">
      <w:start w:val="1"/>
      <w:numFmt w:val="lowerLetter"/>
      <w:lvlText w:val="%5)"/>
      <w:lvlJc w:val="left"/>
      <w:pPr>
        <w:ind w:left="2559" w:hanging="420"/>
      </w:pPr>
    </w:lvl>
    <w:lvl w:ilvl="5" w:tplc="0409001B" w:tentative="1">
      <w:start w:val="1"/>
      <w:numFmt w:val="lowerRoman"/>
      <w:lvlText w:val="%6."/>
      <w:lvlJc w:val="right"/>
      <w:pPr>
        <w:ind w:left="2979" w:hanging="420"/>
      </w:pPr>
    </w:lvl>
    <w:lvl w:ilvl="6" w:tplc="0409000F" w:tentative="1">
      <w:start w:val="1"/>
      <w:numFmt w:val="decimal"/>
      <w:lvlText w:val="%7."/>
      <w:lvlJc w:val="left"/>
      <w:pPr>
        <w:ind w:left="3399" w:hanging="420"/>
      </w:pPr>
    </w:lvl>
    <w:lvl w:ilvl="7" w:tplc="04090019" w:tentative="1">
      <w:start w:val="1"/>
      <w:numFmt w:val="lowerLetter"/>
      <w:lvlText w:val="%8)"/>
      <w:lvlJc w:val="left"/>
      <w:pPr>
        <w:ind w:left="3819" w:hanging="420"/>
      </w:pPr>
    </w:lvl>
    <w:lvl w:ilvl="8" w:tplc="0409001B" w:tentative="1">
      <w:start w:val="1"/>
      <w:numFmt w:val="lowerRoman"/>
      <w:lvlText w:val="%9."/>
      <w:lvlJc w:val="right"/>
      <w:pPr>
        <w:ind w:left="4239" w:hanging="420"/>
      </w:pPr>
    </w:lvl>
  </w:abstractNum>
  <w:abstractNum w:abstractNumId="45">
    <w:nsid w:val="7D3B104A"/>
    <w:multiLevelType w:val="hybridMultilevel"/>
    <w:tmpl w:val="A98268FA"/>
    <w:lvl w:ilvl="0" w:tplc="A42A5E58">
      <w:start w:val="1"/>
      <w:numFmt w:val="decimal"/>
      <w:lvlText w:val="（%1）"/>
      <w:lvlJc w:val="left"/>
      <w:pPr>
        <w:ind w:left="1179" w:hanging="720"/>
      </w:pPr>
      <w:rPr>
        <w:rFonts w:hint="eastAsia"/>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num w:numId="1">
    <w:abstractNumId w:val="38"/>
  </w:num>
  <w:num w:numId="2">
    <w:abstractNumId w:val="40"/>
  </w:num>
  <w:num w:numId="3">
    <w:abstractNumId w:val="18"/>
  </w:num>
  <w:num w:numId="4">
    <w:abstractNumId w:val="22"/>
  </w:num>
  <w:num w:numId="5">
    <w:abstractNumId w:val="27"/>
  </w:num>
  <w:num w:numId="6">
    <w:abstractNumId w:val="32"/>
  </w:num>
  <w:num w:numId="7">
    <w:abstractNumId w:val="10"/>
  </w:num>
  <w:num w:numId="8">
    <w:abstractNumId w:val="19"/>
  </w:num>
  <w:num w:numId="9">
    <w:abstractNumId w:val="15"/>
  </w:num>
  <w:num w:numId="10">
    <w:abstractNumId w:val="12"/>
  </w:num>
  <w:num w:numId="11">
    <w:abstractNumId w:val="26"/>
  </w:num>
  <w:num w:numId="12">
    <w:abstractNumId w:val="13"/>
  </w:num>
  <w:num w:numId="13">
    <w:abstractNumId w:val="3"/>
  </w:num>
  <w:num w:numId="14">
    <w:abstractNumId w:val="4"/>
  </w:num>
  <w:num w:numId="15">
    <w:abstractNumId w:val="8"/>
  </w:num>
  <w:num w:numId="16">
    <w:abstractNumId w:val="16"/>
  </w:num>
  <w:num w:numId="17">
    <w:abstractNumId w:val="1"/>
  </w:num>
  <w:num w:numId="18">
    <w:abstractNumId w:val="41"/>
  </w:num>
  <w:num w:numId="19">
    <w:abstractNumId w:val="21"/>
  </w:num>
  <w:num w:numId="20">
    <w:abstractNumId w:val="31"/>
  </w:num>
  <w:num w:numId="21">
    <w:abstractNumId w:val="44"/>
  </w:num>
  <w:num w:numId="22">
    <w:abstractNumId w:val="6"/>
  </w:num>
  <w:num w:numId="23">
    <w:abstractNumId w:val="9"/>
  </w:num>
  <w:num w:numId="24">
    <w:abstractNumId w:val="42"/>
  </w:num>
  <w:num w:numId="25">
    <w:abstractNumId w:val="14"/>
  </w:num>
  <w:num w:numId="26">
    <w:abstractNumId w:val="24"/>
  </w:num>
  <w:num w:numId="27">
    <w:abstractNumId w:val="11"/>
  </w:num>
  <w:num w:numId="28">
    <w:abstractNumId w:val="0"/>
  </w:num>
  <w:num w:numId="29">
    <w:abstractNumId w:val="34"/>
  </w:num>
  <w:num w:numId="30">
    <w:abstractNumId w:val="25"/>
  </w:num>
  <w:num w:numId="31">
    <w:abstractNumId w:val="29"/>
  </w:num>
  <w:num w:numId="32">
    <w:abstractNumId w:val="36"/>
  </w:num>
  <w:num w:numId="33">
    <w:abstractNumId w:val="35"/>
  </w:num>
  <w:num w:numId="34">
    <w:abstractNumId w:val="28"/>
  </w:num>
  <w:num w:numId="35">
    <w:abstractNumId w:val="30"/>
  </w:num>
  <w:num w:numId="36">
    <w:abstractNumId w:val="43"/>
  </w:num>
  <w:num w:numId="37">
    <w:abstractNumId w:val="2"/>
  </w:num>
  <w:num w:numId="38">
    <w:abstractNumId w:val="33"/>
  </w:num>
  <w:num w:numId="39">
    <w:abstractNumId w:val="23"/>
  </w:num>
  <w:num w:numId="40">
    <w:abstractNumId w:val="39"/>
  </w:num>
  <w:num w:numId="41">
    <w:abstractNumId w:val="37"/>
  </w:num>
  <w:num w:numId="42">
    <w:abstractNumId w:val="7"/>
  </w:num>
  <w:num w:numId="43">
    <w:abstractNumId w:val="45"/>
  </w:num>
  <w:num w:numId="44">
    <w:abstractNumId w:val="20"/>
  </w:num>
  <w:num w:numId="45">
    <w:abstractNumId w:val="17"/>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bordersDoNotSurroundHeader/>
  <w:bordersDoNotSurroundFooter/>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CDA"/>
    <w:rsid w:val="00011D2E"/>
    <w:rsid w:val="000170A9"/>
    <w:rsid w:val="00041609"/>
    <w:rsid w:val="00064ACF"/>
    <w:rsid w:val="000906E8"/>
    <w:rsid w:val="000B6DCE"/>
    <w:rsid w:val="000C0E68"/>
    <w:rsid w:val="000E6E27"/>
    <w:rsid w:val="000E7CA0"/>
    <w:rsid w:val="000F487F"/>
    <w:rsid w:val="00104F41"/>
    <w:rsid w:val="00110BFA"/>
    <w:rsid w:val="00167951"/>
    <w:rsid w:val="00167CDA"/>
    <w:rsid w:val="00175320"/>
    <w:rsid w:val="001B7624"/>
    <w:rsid w:val="001C7354"/>
    <w:rsid w:val="001D77D6"/>
    <w:rsid w:val="001E152C"/>
    <w:rsid w:val="001F132E"/>
    <w:rsid w:val="001F2DFB"/>
    <w:rsid w:val="00214864"/>
    <w:rsid w:val="00222E10"/>
    <w:rsid w:val="00253606"/>
    <w:rsid w:val="002B1FCE"/>
    <w:rsid w:val="002D1636"/>
    <w:rsid w:val="00301912"/>
    <w:rsid w:val="00322A27"/>
    <w:rsid w:val="003C51E7"/>
    <w:rsid w:val="00427DA6"/>
    <w:rsid w:val="00450641"/>
    <w:rsid w:val="004734B4"/>
    <w:rsid w:val="004911D2"/>
    <w:rsid w:val="004D30EA"/>
    <w:rsid w:val="0058236E"/>
    <w:rsid w:val="0058553E"/>
    <w:rsid w:val="00594BE6"/>
    <w:rsid w:val="005D15FD"/>
    <w:rsid w:val="006008B3"/>
    <w:rsid w:val="006062B3"/>
    <w:rsid w:val="0063384D"/>
    <w:rsid w:val="0068295C"/>
    <w:rsid w:val="006C386A"/>
    <w:rsid w:val="00723983"/>
    <w:rsid w:val="00746877"/>
    <w:rsid w:val="007A31DA"/>
    <w:rsid w:val="007A43EB"/>
    <w:rsid w:val="007B55DA"/>
    <w:rsid w:val="007B6057"/>
    <w:rsid w:val="007E50AB"/>
    <w:rsid w:val="00834793"/>
    <w:rsid w:val="00837307"/>
    <w:rsid w:val="00873439"/>
    <w:rsid w:val="00880CFD"/>
    <w:rsid w:val="00887127"/>
    <w:rsid w:val="00892200"/>
    <w:rsid w:val="008F4661"/>
    <w:rsid w:val="00922AF0"/>
    <w:rsid w:val="00953034"/>
    <w:rsid w:val="00954505"/>
    <w:rsid w:val="0096500C"/>
    <w:rsid w:val="009B519C"/>
    <w:rsid w:val="009C0EC5"/>
    <w:rsid w:val="009C6F1F"/>
    <w:rsid w:val="00A03055"/>
    <w:rsid w:val="00A04FA2"/>
    <w:rsid w:val="00A1157D"/>
    <w:rsid w:val="00A13A55"/>
    <w:rsid w:val="00A719E5"/>
    <w:rsid w:val="00A769AA"/>
    <w:rsid w:val="00A82A64"/>
    <w:rsid w:val="00A85F05"/>
    <w:rsid w:val="00AB44E2"/>
    <w:rsid w:val="00B21F37"/>
    <w:rsid w:val="00B357DA"/>
    <w:rsid w:val="00B66B26"/>
    <w:rsid w:val="00B7789C"/>
    <w:rsid w:val="00C22BC0"/>
    <w:rsid w:val="00C50239"/>
    <w:rsid w:val="00C7770A"/>
    <w:rsid w:val="00CA5B39"/>
    <w:rsid w:val="00D0279E"/>
    <w:rsid w:val="00D20085"/>
    <w:rsid w:val="00D24BDF"/>
    <w:rsid w:val="00D405C3"/>
    <w:rsid w:val="00D40B63"/>
    <w:rsid w:val="00D73F6C"/>
    <w:rsid w:val="00D76C65"/>
    <w:rsid w:val="00E34F80"/>
    <w:rsid w:val="00EA401D"/>
    <w:rsid w:val="00EE0478"/>
    <w:rsid w:val="00F6581B"/>
    <w:rsid w:val="00F71B5A"/>
    <w:rsid w:val="00F81726"/>
    <w:rsid w:val="00F81FDA"/>
    <w:rsid w:val="00FD3BE2"/>
    <w:rsid w:val="00FF2FD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9DB7D50"/>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67CDA"/>
    <w:rPr>
      <w:rFonts w:ascii="Times New Roman" w:eastAsia="SimSun" w:hAnsi="Times New Roman" w:cs="Times New Roman"/>
      <w:lang w:eastAsia="zh-CN"/>
    </w:rPr>
  </w:style>
  <w:style w:type="paragraph" w:styleId="Heading1">
    <w:name w:val="heading 1"/>
    <w:basedOn w:val="Normal"/>
    <w:next w:val="Normal"/>
    <w:link w:val="Heading1Char"/>
    <w:qFormat/>
    <w:rsid w:val="00167CDA"/>
    <w:pPr>
      <w:keepNext/>
      <w:keepLines/>
      <w:spacing w:before="340" w:after="330" w:line="578" w:lineRule="auto"/>
      <w:outlineLvl w:val="0"/>
    </w:pPr>
    <w:rPr>
      <w:b/>
      <w:bCs/>
      <w:kern w:val="44"/>
      <w:sz w:val="44"/>
      <w:szCs w:val="44"/>
      <w:lang w:val="x-none" w:eastAsia="x-none"/>
    </w:rPr>
  </w:style>
  <w:style w:type="paragraph" w:styleId="Heading3">
    <w:name w:val="heading 3"/>
    <w:basedOn w:val="Normal"/>
    <w:next w:val="Normal"/>
    <w:link w:val="Heading3Char"/>
    <w:qFormat/>
    <w:rsid w:val="00167CDA"/>
    <w:pPr>
      <w:keepNext/>
      <w:keepLines/>
      <w:spacing w:before="260" w:after="260" w:line="416" w:lineRule="auto"/>
      <w:outlineLvl w:val="2"/>
    </w:pPr>
    <w:rPr>
      <w:b/>
      <w:bCs/>
      <w:sz w:val="32"/>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67CDA"/>
    <w:rPr>
      <w:rFonts w:ascii="Times New Roman" w:eastAsia="SimSun" w:hAnsi="Times New Roman" w:cs="Times New Roman"/>
      <w:b/>
      <w:bCs/>
      <w:kern w:val="44"/>
      <w:sz w:val="44"/>
      <w:szCs w:val="44"/>
      <w:lang w:val="x-none" w:eastAsia="x-none"/>
    </w:rPr>
  </w:style>
  <w:style w:type="character" w:customStyle="1" w:styleId="Heading3Char">
    <w:name w:val="Heading 3 Char"/>
    <w:basedOn w:val="DefaultParagraphFont"/>
    <w:link w:val="Heading3"/>
    <w:rsid w:val="00167CDA"/>
    <w:rPr>
      <w:rFonts w:ascii="Times New Roman" w:eastAsia="SimSun" w:hAnsi="Times New Roman" w:cs="Times New Roman"/>
      <w:b/>
      <w:bCs/>
      <w:sz w:val="32"/>
      <w:szCs w:val="32"/>
      <w:lang w:val="x-none" w:eastAsia="x-none"/>
    </w:rPr>
  </w:style>
  <w:style w:type="paragraph" w:styleId="Header">
    <w:name w:val="header"/>
    <w:basedOn w:val="Normal"/>
    <w:link w:val="HeaderChar"/>
    <w:uiPriority w:val="99"/>
    <w:rsid w:val="00167CDA"/>
    <w:pPr>
      <w:tabs>
        <w:tab w:val="center" w:pos="4320"/>
        <w:tab w:val="right" w:pos="8640"/>
      </w:tabs>
    </w:pPr>
    <w:rPr>
      <w:lang w:val="x-none" w:eastAsia="x-none"/>
    </w:rPr>
  </w:style>
  <w:style w:type="character" w:customStyle="1" w:styleId="HeaderChar">
    <w:name w:val="Header Char"/>
    <w:basedOn w:val="DefaultParagraphFont"/>
    <w:link w:val="Header"/>
    <w:uiPriority w:val="99"/>
    <w:rsid w:val="00167CDA"/>
    <w:rPr>
      <w:rFonts w:ascii="Times New Roman" w:eastAsia="SimSun" w:hAnsi="Times New Roman" w:cs="Times New Roman"/>
      <w:lang w:val="x-none" w:eastAsia="x-none"/>
    </w:rPr>
  </w:style>
  <w:style w:type="paragraph" w:styleId="Footer">
    <w:name w:val="footer"/>
    <w:basedOn w:val="Normal"/>
    <w:link w:val="FooterChar"/>
    <w:uiPriority w:val="99"/>
    <w:rsid w:val="00167CDA"/>
    <w:pPr>
      <w:tabs>
        <w:tab w:val="center" w:pos="4320"/>
        <w:tab w:val="right" w:pos="8640"/>
      </w:tabs>
    </w:pPr>
    <w:rPr>
      <w:lang w:val="x-none" w:eastAsia="x-none"/>
    </w:rPr>
  </w:style>
  <w:style w:type="character" w:customStyle="1" w:styleId="FooterChar">
    <w:name w:val="Footer Char"/>
    <w:basedOn w:val="DefaultParagraphFont"/>
    <w:link w:val="Footer"/>
    <w:uiPriority w:val="99"/>
    <w:rsid w:val="00167CDA"/>
    <w:rPr>
      <w:rFonts w:ascii="Times New Roman" w:eastAsia="SimSun" w:hAnsi="Times New Roman" w:cs="Times New Roman"/>
      <w:lang w:val="x-none" w:eastAsia="x-none"/>
    </w:rPr>
  </w:style>
  <w:style w:type="character" w:styleId="Hyperlink">
    <w:name w:val="Hyperlink"/>
    <w:rsid w:val="00167CDA"/>
    <w:rPr>
      <w:rFonts w:cs="Times New Roman"/>
      <w:color w:val="0000FF"/>
      <w:u w:val="single"/>
    </w:rPr>
  </w:style>
  <w:style w:type="paragraph" w:customStyle="1" w:styleId="GridTable31">
    <w:name w:val="Grid Table 31"/>
    <w:basedOn w:val="Heading1"/>
    <w:next w:val="Normal"/>
    <w:uiPriority w:val="39"/>
    <w:semiHidden/>
    <w:unhideWhenUsed/>
    <w:qFormat/>
    <w:rsid w:val="00167CDA"/>
    <w:pPr>
      <w:spacing w:before="480" w:after="0" w:line="276" w:lineRule="auto"/>
      <w:outlineLvl w:val="9"/>
    </w:pPr>
    <w:rPr>
      <w:rFonts w:ascii="Cambria" w:hAnsi="Cambria"/>
      <w:color w:val="365F91"/>
      <w:kern w:val="0"/>
      <w:sz w:val="28"/>
      <w:szCs w:val="28"/>
    </w:rPr>
  </w:style>
  <w:style w:type="paragraph" w:styleId="TOC2">
    <w:name w:val="toc 2"/>
    <w:basedOn w:val="Normal"/>
    <w:next w:val="Normal"/>
    <w:autoRedefine/>
    <w:uiPriority w:val="39"/>
    <w:unhideWhenUsed/>
    <w:qFormat/>
    <w:rsid w:val="00167CDA"/>
    <w:pPr>
      <w:spacing w:after="100" w:line="276" w:lineRule="auto"/>
      <w:ind w:left="220"/>
    </w:pPr>
    <w:rPr>
      <w:rFonts w:ascii="Calibri" w:hAnsi="Calibri"/>
      <w:sz w:val="22"/>
      <w:szCs w:val="22"/>
    </w:rPr>
  </w:style>
  <w:style w:type="paragraph" w:styleId="TOC1">
    <w:name w:val="toc 1"/>
    <w:basedOn w:val="Normal"/>
    <w:next w:val="Normal"/>
    <w:autoRedefine/>
    <w:uiPriority w:val="39"/>
    <w:unhideWhenUsed/>
    <w:qFormat/>
    <w:rsid w:val="00167CDA"/>
    <w:pPr>
      <w:numPr>
        <w:numId w:val="13"/>
      </w:numPr>
      <w:tabs>
        <w:tab w:val="right" w:leader="dot" w:pos="8313"/>
      </w:tabs>
      <w:spacing w:after="100" w:line="360" w:lineRule="auto"/>
    </w:pPr>
    <w:rPr>
      <w:rFonts w:ascii="Calibri" w:hAnsi="Calibri"/>
      <w:sz w:val="22"/>
      <w:szCs w:val="22"/>
    </w:rPr>
  </w:style>
  <w:style w:type="paragraph" w:styleId="TOC3">
    <w:name w:val="toc 3"/>
    <w:basedOn w:val="Normal"/>
    <w:next w:val="Normal"/>
    <w:autoRedefine/>
    <w:uiPriority w:val="39"/>
    <w:unhideWhenUsed/>
    <w:qFormat/>
    <w:rsid w:val="00167CDA"/>
    <w:pPr>
      <w:spacing w:after="100" w:line="276" w:lineRule="auto"/>
      <w:ind w:left="440"/>
    </w:pPr>
    <w:rPr>
      <w:rFonts w:ascii="Calibri" w:hAnsi="Calibri"/>
      <w:sz w:val="22"/>
      <w:szCs w:val="22"/>
    </w:rPr>
  </w:style>
  <w:style w:type="paragraph" w:styleId="BalloonText">
    <w:name w:val="Balloon Text"/>
    <w:basedOn w:val="Normal"/>
    <w:link w:val="BalloonTextChar"/>
    <w:rsid w:val="00167CDA"/>
    <w:rPr>
      <w:sz w:val="18"/>
      <w:szCs w:val="18"/>
      <w:lang w:val="x-none" w:eastAsia="x-none"/>
    </w:rPr>
  </w:style>
  <w:style w:type="character" w:customStyle="1" w:styleId="BalloonTextChar">
    <w:name w:val="Balloon Text Char"/>
    <w:basedOn w:val="DefaultParagraphFont"/>
    <w:link w:val="BalloonText"/>
    <w:rsid w:val="00167CDA"/>
    <w:rPr>
      <w:rFonts w:ascii="Times New Roman" w:eastAsia="SimSun" w:hAnsi="Times New Roman" w:cs="Times New Roman"/>
      <w:sz w:val="18"/>
      <w:szCs w:val="18"/>
      <w:lang w:val="x-none" w:eastAsia="x-none"/>
    </w:rPr>
  </w:style>
  <w:style w:type="character" w:styleId="Emphasis">
    <w:name w:val="Emphasis"/>
    <w:qFormat/>
    <w:rsid w:val="00167CDA"/>
    <w:rPr>
      <w:i/>
      <w:iCs/>
    </w:rPr>
  </w:style>
  <w:style w:type="paragraph" w:styleId="NormalWeb">
    <w:name w:val="Normal (Web)"/>
    <w:basedOn w:val="Normal"/>
    <w:uiPriority w:val="99"/>
    <w:rsid w:val="00167CDA"/>
    <w:pPr>
      <w:spacing w:before="100" w:beforeAutospacing="1" w:after="100" w:afterAutospacing="1"/>
    </w:pPr>
  </w:style>
  <w:style w:type="paragraph" w:styleId="PlainText">
    <w:name w:val="Plain Text"/>
    <w:basedOn w:val="Normal"/>
    <w:link w:val="PlainTextChar"/>
    <w:rsid w:val="00167CDA"/>
    <w:rPr>
      <w:rFonts w:ascii="Courier New" w:hAnsi="Courier New"/>
      <w:sz w:val="20"/>
      <w:szCs w:val="20"/>
      <w:lang w:val="x-none" w:eastAsia="x-none"/>
    </w:rPr>
  </w:style>
  <w:style w:type="character" w:customStyle="1" w:styleId="PlainTextChar">
    <w:name w:val="Plain Text Char"/>
    <w:basedOn w:val="DefaultParagraphFont"/>
    <w:link w:val="PlainText"/>
    <w:rsid w:val="00167CDA"/>
    <w:rPr>
      <w:rFonts w:ascii="Courier New" w:eastAsia="SimSun" w:hAnsi="Courier New" w:cs="Times New Roman"/>
      <w:sz w:val="20"/>
      <w:szCs w:val="20"/>
      <w:lang w:val="x-none" w:eastAsia="x-none"/>
    </w:rPr>
  </w:style>
  <w:style w:type="paragraph" w:customStyle="1" w:styleId="pt9">
    <w:name w:val="pt9"/>
    <w:basedOn w:val="Normal"/>
    <w:rsid w:val="00167CDA"/>
    <w:pPr>
      <w:spacing w:before="100" w:beforeAutospacing="1" w:after="100" w:afterAutospacing="1" w:line="260" w:lineRule="atLeast"/>
    </w:pPr>
    <w:rPr>
      <w:rFonts w:ascii="SimSun" w:hAnsi="SimSun" w:cs="SimSun"/>
      <w:sz w:val="18"/>
      <w:szCs w:val="18"/>
    </w:rPr>
  </w:style>
  <w:style w:type="paragraph" w:styleId="FootnoteText">
    <w:name w:val="footnote text"/>
    <w:basedOn w:val="Normal"/>
    <w:link w:val="FootnoteTextChar"/>
    <w:rsid w:val="00167CDA"/>
    <w:pPr>
      <w:snapToGrid w:val="0"/>
    </w:pPr>
    <w:rPr>
      <w:sz w:val="18"/>
      <w:szCs w:val="18"/>
      <w:lang w:val="x-none" w:eastAsia="x-none"/>
    </w:rPr>
  </w:style>
  <w:style w:type="character" w:customStyle="1" w:styleId="FootnoteTextChar">
    <w:name w:val="Footnote Text Char"/>
    <w:basedOn w:val="DefaultParagraphFont"/>
    <w:link w:val="FootnoteText"/>
    <w:rsid w:val="00167CDA"/>
    <w:rPr>
      <w:rFonts w:ascii="Times New Roman" w:eastAsia="SimSun" w:hAnsi="Times New Roman" w:cs="Times New Roman"/>
      <w:sz w:val="18"/>
      <w:szCs w:val="18"/>
      <w:lang w:val="x-none" w:eastAsia="x-none"/>
    </w:rPr>
  </w:style>
  <w:style w:type="character" w:styleId="FootnoteReference">
    <w:name w:val="footnote reference"/>
    <w:rsid w:val="00167CDA"/>
    <w:rPr>
      <w:vertAlign w:val="superscript"/>
    </w:rPr>
  </w:style>
  <w:style w:type="character" w:styleId="Strong">
    <w:name w:val="Strong"/>
    <w:qFormat/>
    <w:rsid w:val="00167CDA"/>
    <w:rPr>
      <w:b/>
      <w:bCs/>
    </w:rPr>
  </w:style>
  <w:style w:type="character" w:customStyle="1" w:styleId="wbtrmn1">
    <w:name w:val="wbtr_mn1"/>
    <w:rsid w:val="00167CDA"/>
    <w:rPr>
      <w:rFonts w:ascii="Arial" w:hAnsi="Arial" w:cs="Arial" w:hint="default"/>
      <w:vanish w:val="0"/>
      <w:webHidden w:val="0"/>
      <w:sz w:val="24"/>
      <w:szCs w:val="24"/>
      <w:specVanish w:val="0"/>
    </w:rPr>
  </w:style>
  <w:style w:type="table" w:styleId="TableContemporary">
    <w:name w:val="Table Contemporary"/>
    <w:basedOn w:val="TableNormal"/>
    <w:rsid w:val="00167CDA"/>
    <w:rPr>
      <w:rFonts w:ascii="Times New Roman" w:eastAsia="SimSun" w:hAnsi="Times New Roman" w:cs="Times New Roman"/>
      <w:sz w:val="20"/>
      <w:szCs w:val="20"/>
      <w:lang w:val="en-US" w:eastAsia="zh-C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Grid">
    <w:name w:val="Table Grid"/>
    <w:basedOn w:val="TableNormal"/>
    <w:uiPriority w:val="59"/>
    <w:rsid w:val="00167CDA"/>
    <w:rPr>
      <w:rFonts w:ascii="Cambria" w:eastAsia="MS Mincho" w:hAnsi="Cambria" w:cs="Times New Roman"/>
      <w:lang w:val="en-US"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rsid w:val="00167CDA"/>
    <w:rPr>
      <w:sz w:val="18"/>
      <w:szCs w:val="18"/>
    </w:rPr>
  </w:style>
  <w:style w:type="paragraph" w:styleId="CommentText">
    <w:name w:val="annotation text"/>
    <w:basedOn w:val="Normal"/>
    <w:link w:val="CommentTextChar"/>
    <w:rsid w:val="00167CDA"/>
  </w:style>
  <w:style w:type="character" w:customStyle="1" w:styleId="CommentTextChar">
    <w:name w:val="Comment Text Char"/>
    <w:basedOn w:val="DefaultParagraphFont"/>
    <w:link w:val="CommentText"/>
    <w:rsid w:val="00167CDA"/>
    <w:rPr>
      <w:rFonts w:ascii="Times New Roman" w:eastAsia="SimSun" w:hAnsi="Times New Roman" w:cs="Times New Roman"/>
      <w:lang w:eastAsia="zh-CN"/>
    </w:rPr>
  </w:style>
  <w:style w:type="paragraph" w:styleId="CommentSubject">
    <w:name w:val="annotation subject"/>
    <w:basedOn w:val="CommentText"/>
    <w:next w:val="CommentText"/>
    <w:link w:val="CommentSubjectChar"/>
    <w:rsid w:val="00167CDA"/>
    <w:rPr>
      <w:b/>
      <w:bCs/>
      <w:sz w:val="20"/>
      <w:szCs w:val="20"/>
    </w:rPr>
  </w:style>
  <w:style w:type="character" w:customStyle="1" w:styleId="CommentSubjectChar">
    <w:name w:val="Comment Subject Char"/>
    <w:basedOn w:val="CommentTextChar"/>
    <w:link w:val="CommentSubject"/>
    <w:rsid w:val="00167CDA"/>
    <w:rPr>
      <w:rFonts w:ascii="Times New Roman" w:eastAsia="SimSun" w:hAnsi="Times New Roman" w:cs="Times New Roman"/>
      <w:b/>
      <w:bCs/>
      <w:sz w:val="20"/>
      <w:szCs w:val="20"/>
      <w:lang w:eastAsia="zh-CN"/>
    </w:rPr>
  </w:style>
  <w:style w:type="character" w:customStyle="1" w:styleId="apple-converted-space">
    <w:name w:val="apple-converted-space"/>
    <w:rsid w:val="00167CDA"/>
  </w:style>
  <w:style w:type="paragraph" w:styleId="Revision">
    <w:name w:val="Revision"/>
    <w:hidden/>
    <w:uiPriority w:val="71"/>
    <w:rsid w:val="00167CDA"/>
    <w:rPr>
      <w:rFonts w:ascii="Times New Roman" w:eastAsia="SimSun" w:hAnsi="Times New Roman" w:cs="Times New Roman"/>
      <w:lang w:eastAsia="zh-CN"/>
    </w:rPr>
  </w:style>
  <w:style w:type="paragraph" w:styleId="ListParagraph">
    <w:name w:val="List Paragraph"/>
    <w:basedOn w:val="Normal"/>
    <w:uiPriority w:val="34"/>
    <w:qFormat/>
    <w:rsid w:val="001F2DFB"/>
    <w:pPr>
      <w:ind w:left="720"/>
      <w:contextualSpacing/>
    </w:pPr>
  </w:style>
  <w:style w:type="table" w:customStyle="1" w:styleId="GridTable1Light-Accent21">
    <w:name w:val="Grid Table 1 Light - Accent 21"/>
    <w:basedOn w:val="TableNormal"/>
    <w:uiPriority w:val="46"/>
    <w:rsid w:val="0058553E"/>
    <w:rPr>
      <w:kern w:val="2"/>
      <w:lang w:val="en-US" w:eastAsia="zh-CN"/>
    </w:r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9" Type="http://schemas.microsoft.com/office/2007/relationships/hdphoto" Target="media/hdphoto1.wdp"/><Relationship Id="rId20"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jpg"/><Relationship Id="rId14" Type="http://schemas.openxmlformats.org/officeDocument/2006/relationships/hyperlink" Target="http://www.wmin.ac.uk/mad/page-1556" TargetMode="External"/><Relationship Id="rId15" Type="http://schemas.openxmlformats.org/officeDocument/2006/relationships/hyperlink" Target="mailto:cmc@wmin.ac.uk" TargetMode="External"/><Relationship Id="rId16" Type="http://schemas.openxmlformats.org/officeDocument/2006/relationships/hyperlink" Target="mailto:A.Kranjec@wmin.ac.uk"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 Id="rId2" Type="http://schemas.openxmlformats.org/officeDocument/2006/relationships/hyperlink" Target="mailto:cmc-office@westminster.ac.uk" TargetMode="External"/><Relationship Id="rId3" Type="http://schemas.openxmlformats.org/officeDocument/2006/relationships/hyperlink" Target="http://www.chinamediacentr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1402</Words>
  <Characters>7994</Characters>
  <Application>Microsoft Macintosh Word</Application>
  <DocSecurity>0</DocSecurity>
  <Lines>66</Lines>
  <Paragraphs>18</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
      <vt:lpstr>Introduction to the UK Creative Industry</vt:lpstr>
      <vt:lpstr>/“走进英国创意产业”</vt:lpstr>
      <vt:lpstr>2018英国伦敦暑期游学</vt:lpstr>
      <vt:lpstr>课程计划</vt:lpstr>
      <vt:lpstr>Introduction to the UK Creative Industry</vt:lpstr>
      <vt:lpstr>“走进英国创意产业”</vt:lpstr>
      <vt:lpstr>英国威斯敏斯特大学2018年暑期游学课程</vt:lpstr>
    </vt:vector>
  </TitlesOfParts>
  <Company>pku</Company>
  <LinksUpToDate>false</LinksUpToDate>
  <CharactersWithSpaces>9378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Miao MI</dc:creator>
  <cp:keywords/>
  <dc:description/>
  <cp:lastModifiedBy>Miao MI</cp:lastModifiedBy>
  <cp:revision>4</cp:revision>
  <cp:lastPrinted>2018-03-16T13:34:00Z</cp:lastPrinted>
  <dcterms:created xsi:type="dcterms:W3CDTF">2018-03-16T13:34:00Z</dcterms:created>
  <dcterms:modified xsi:type="dcterms:W3CDTF">2018-03-27T05:56:00Z</dcterms:modified>
</cp:coreProperties>
</file>