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6C6" w:rsidRDefault="003D288C">
      <w:pPr>
        <w:jc w:val="left"/>
        <w:rPr>
          <w:b/>
          <w:sz w:val="28"/>
          <w:szCs w:val="28"/>
        </w:rPr>
      </w:pPr>
      <w:bookmarkStart w:id="0" w:name="OLE_LINK2"/>
      <w:bookmarkStart w:id="1" w:name="OLE_LINK1"/>
      <w:bookmarkStart w:id="2" w:name="_GoBack"/>
      <w:bookmarkEnd w:id="2"/>
      <w:r>
        <w:rPr>
          <w:rFonts w:hint="eastAsia"/>
          <w:b/>
          <w:sz w:val="28"/>
          <w:szCs w:val="28"/>
        </w:rPr>
        <w:t>附件：</w:t>
      </w:r>
    </w:p>
    <w:p w:rsidR="005D06C6" w:rsidRDefault="003D288C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论文格式要求</w:t>
      </w:r>
      <w:bookmarkEnd w:id="0"/>
      <w:bookmarkEnd w:id="1"/>
    </w:p>
    <w:p w:rsidR="005D06C6" w:rsidRDefault="003D288C">
      <w:pPr>
        <w:rPr>
          <w:b/>
        </w:rPr>
      </w:pPr>
      <w:r>
        <w:rPr>
          <w:b/>
        </w:rPr>
        <w:t xml:space="preserve"> </w:t>
      </w:r>
    </w:p>
    <w:p w:rsidR="005D06C6" w:rsidRDefault="003D288C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一、版面格式要求：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rFonts w:hint="eastAsia"/>
          <w:sz w:val="28"/>
          <w:szCs w:val="28"/>
        </w:rPr>
        <w:t>严格按照规定的格式书写。</w:t>
      </w:r>
    </w:p>
    <w:p w:rsidR="005D06C6" w:rsidRDefault="003D288C">
      <w:pPr>
        <w:ind w:firstLineChars="150" w:firstLine="420"/>
        <w:rPr>
          <w:sz w:val="28"/>
          <w:szCs w:val="28"/>
        </w:rPr>
      </w:pPr>
      <w:r>
        <w:rPr>
          <w:rFonts w:hint="eastAsia"/>
          <w:sz w:val="28"/>
          <w:szCs w:val="28"/>
        </w:rPr>
        <w:t>页面大小为</w:t>
      </w:r>
      <w:r>
        <w:rPr>
          <w:sz w:val="28"/>
          <w:szCs w:val="28"/>
        </w:rPr>
        <w:t>A4</w:t>
      </w:r>
      <w:r>
        <w:rPr>
          <w:rFonts w:hint="eastAsia"/>
          <w:sz w:val="28"/>
          <w:szCs w:val="28"/>
        </w:rPr>
        <w:t>，不分栏；行间距设为单</w:t>
      </w:r>
      <w:proofErr w:type="gramStart"/>
      <w:r>
        <w:rPr>
          <w:rFonts w:hint="eastAsia"/>
          <w:sz w:val="28"/>
          <w:szCs w:val="28"/>
        </w:rPr>
        <w:t>倍</w:t>
      </w:r>
      <w:proofErr w:type="gramEnd"/>
      <w:r>
        <w:rPr>
          <w:rFonts w:hint="eastAsia"/>
          <w:sz w:val="28"/>
          <w:szCs w:val="28"/>
        </w:rPr>
        <w:t>行距，字符间距设为标准；页边距为上、下</w:t>
      </w:r>
      <w:r>
        <w:rPr>
          <w:sz w:val="28"/>
          <w:szCs w:val="28"/>
        </w:rPr>
        <w:t xml:space="preserve">2.54 </w:t>
      </w:r>
      <w:r>
        <w:rPr>
          <w:rFonts w:hint="eastAsia"/>
          <w:sz w:val="28"/>
          <w:szCs w:val="28"/>
        </w:rPr>
        <w:t>厘米，左、右</w:t>
      </w:r>
      <w:r>
        <w:rPr>
          <w:sz w:val="28"/>
          <w:szCs w:val="28"/>
        </w:rPr>
        <w:t xml:space="preserve">3.17 </w:t>
      </w:r>
      <w:r>
        <w:rPr>
          <w:rFonts w:hint="eastAsia"/>
          <w:sz w:val="28"/>
          <w:szCs w:val="28"/>
        </w:rPr>
        <w:t>厘米，页眉</w:t>
      </w:r>
      <w:r>
        <w:rPr>
          <w:sz w:val="28"/>
          <w:szCs w:val="28"/>
        </w:rPr>
        <w:t xml:space="preserve">1.5 </w:t>
      </w:r>
      <w:r>
        <w:rPr>
          <w:rFonts w:hint="eastAsia"/>
          <w:sz w:val="28"/>
          <w:szCs w:val="28"/>
        </w:rPr>
        <w:t>厘米，页脚</w:t>
      </w:r>
      <w:r>
        <w:rPr>
          <w:sz w:val="28"/>
          <w:szCs w:val="28"/>
        </w:rPr>
        <w:t xml:space="preserve">1.75 </w:t>
      </w:r>
      <w:r>
        <w:rPr>
          <w:rFonts w:hint="eastAsia"/>
          <w:sz w:val="28"/>
          <w:szCs w:val="28"/>
        </w:rPr>
        <w:t>厘米。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rFonts w:hint="eastAsia"/>
          <w:sz w:val="28"/>
          <w:szCs w:val="28"/>
        </w:rPr>
        <w:t>中文标题（宋体，三号，加粗，居中）；副标题（宋体，四号，不加粗，居中）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rFonts w:hint="eastAsia"/>
          <w:sz w:val="28"/>
          <w:szCs w:val="28"/>
        </w:rPr>
        <w:t>作者姓名（宋体，五号，不加粗，居中）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rFonts w:hint="eastAsia"/>
          <w:sz w:val="28"/>
          <w:szCs w:val="28"/>
        </w:rPr>
        <w:t>作者单位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邮政编码（宋体，五号，不加粗，居中）</w:t>
      </w:r>
      <w:r>
        <w:rPr>
          <w:sz w:val="28"/>
          <w:szCs w:val="28"/>
        </w:rPr>
        <w:t xml:space="preserve"> 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5.E-mail</w:t>
      </w:r>
      <w:r>
        <w:rPr>
          <w:rFonts w:hint="eastAsia"/>
          <w:sz w:val="28"/>
          <w:szCs w:val="28"/>
        </w:rPr>
        <w:t>：（</w:t>
      </w:r>
      <w:r>
        <w:rPr>
          <w:sz w:val="28"/>
          <w:szCs w:val="28"/>
        </w:rPr>
        <w:t xml:space="preserve">Times New Roman, </w:t>
      </w:r>
      <w:r>
        <w:rPr>
          <w:rFonts w:hint="eastAsia"/>
          <w:sz w:val="28"/>
          <w:szCs w:val="28"/>
        </w:rPr>
        <w:t>五号，居中）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6.</w:t>
      </w:r>
      <w:r>
        <w:rPr>
          <w:rFonts w:hint="eastAsia"/>
          <w:sz w:val="28"/>
          <w:szCs w:val="28"/>
        </w:rPr>
        <w:t>摘要：“摘要”二字为宋体，五号字，加粗，</w:t>
      </w:r>
      <w:proofErr w:type="gramStart"/>
      <w:r>
        <w:rPr>
          <w:rFonts w:hint="eastAsia"/>
          <w:sz w:val="28"/>
          <w:szCs w:val="28"/>
        </w:rPr>
        <w:t>退两格</w:t>
      </w:r>
      <w:proofErr w:type="gramEnd"/>
      <w:r>
        <w:rPr>
          <w:rFonts w:hint="eastAsia"/>
          <w:sz w:val="28"/>
          <w:szCs w:val="28"/>
        </w:rPr>
        <w:t>；摘要内容文字为宋体，五号字，不加粗；摘要字数</w:t>
      </w:r>
      <w:r>
        <w:rPr>
          <w:sz w:val="28"/>
          <w:szCs w:val="28"/>
        </w:rPr>
        <w:t>200</w:t>
      </w:r>
      <w:r>
        <w:rPr>
          <w:rFonts w:hint="eastAsia"/>
          <w:sz w:val="28"/>
          <w:szCs w:val="28"/>
        </w:rPr>
        <w:t>‐</w:t>
      </w:r>
      <w:r>
        <w:rPr>
          <w:sz w:val="28"/>
          <w:szCs w:val="28"/>
        </w:rPr>
        <w:t xml:space="preserve">300 </w:t>
      </w:r>
      <w:r>
        <w:rPr>
          <w:rFonts w:hint="eastAsia"/>
          <w:sz w:val="28"/>
          <w:szCs w:val="28"/>
        </w:rPr>
        <w:t>字。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7.</w:t>
      </w:r>
      <w:r>
        <w:rPr>
          <w:rFonts w:hint="eastAsia"/>
          <w:sz w:val="28"/>
          <w:szCs w:val="28"/>
        </w:rPr>
        <w:t>关键词：格式同摘要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词数不多于</w:t>
      </w:r>
      <w:r>
        <w:rPr>
          <w:sz w:val="28"/>
          <w:szCs w:val="28"/>
        </w:rPr>
        <w:t>5</w:t>
      </w:r>
      <w:r>
        <w:rPr>
          <w:rFonts w:hint="eastAsia"/>
          <w:sz w:val="28"/>
          <w:szCs w:val="28"/>
        </w:rPr>
        <w:t>个，关键词之间空</w:t>
      </w: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格。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8.</w:t>
      </w:r>
      <w:r>
        <w:rPr>
          <w:rFonts w:hint="eastAsia"/>
          <w:sz w:val="28"/>
          <w:szCs w:val="28"/>
        </w:rPr>
        <w:t>正文标题层次：</w:t>
      </w:r>
    </w:p>
    <w:p w:rsidR="005D06C6" w:rsidRDefault="003D288C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一级标题用“</w:t>
      </w:r>
      <w:proofErr w:type="gramStart"/>
      <w:r>
        <w:rPr>
          <w:rFonts w:hint="eastAsia"/>
          <w:sz w:val="28"/>
          <w:szCs w:val="28"/>
        </w:rPr>
        <w:t>一</w:t>
      </w:r>
      <w:proofErr w:type="gramEnd"/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二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三……”；二级标题用“（</w:t>
      </w:r>
      <w:proofErr w:type="gramStart"/>
      <w:r>
        <w:rPr>
          <w:rFonts w:hint="eastAsia"/>
          <w:sz w:val="28"/>
          <w:szCs w:val="28"/>
        </w:rPr>
        <w:t>一</w:t>
      </w:r>
      <w:proofErr w:type="gramEnd"/>
      <w:r>
        <w:rPr>
          <w:rFonts w:hint="eastAsia"/>
          <w:sz w:val="28"/>
          <w:szCs w:val="28"/>
        </w:rPr>
        <w:t>）（二）（三）……”；三级标题用“１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>２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>３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>……”标示，四级标题用“（１）（２）（３）……”。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9.</w:t>
      </w:r>
      <w:r>
        <w:rPr>
          <w:rFonts w:hint="eastAsia"/>
          <w:sz w:val="28"/>
          <w:szCs w:val="28"/>
        </w:rPr>
        <w:t>参考文献：</w:t>
      </w:r>
    </w:p>
    <w:p w:rsidR="00FC09A6" w:rsidRPr="00323356" w:rsidRDefault="00FC09A6" w:rsidP="00FC09A6">
      <w:pPr>
        <w:rPr>
          <w:b/>
        </w:rPr>
      </w:pPr>
      <w:r w:rsidRPr="00323356">
        <w:rPr>
          <w:rFonts w:hint="eastAsia"/>
          <w:b/>
        </w:rPr>
        <w:t>普通图书</w:t>
      </w:r>
    </w:p>
    <w:p w:rsidR="00FC09A6" w:rsidRDefault="00FC09A6" w:rsidP="00FC09A6">
      <w:r>
        <w:rPr>
          <w:rFonts w:hint="eastAsia"/>
        </w:rPr>
        <w:t>[1]</w:t>
      </w:r>
      <w:r>
        <w:rPr>
          <w:rFonts w:hint="eastAsia"/>
        </w:rPr>
        <w:t>张伯伟</w:t>
      </w:r>
      <w:r>
        <w:rPr>
          <w:rFonts w:hint="eastAsia"/>
        </w:rPr>
        <w:t>.</w:t>
      </w:r>
      <w:r>
        <w:rPr>
          <w:rFonts w:hint="eastAsia"/>
        </w:rPr>
        <w:t>全同五代诗格会考</w:t>
      </w:r>
      <w:r>
        <w:rPr>
          <w:rFonts w:hint="eastAsia"/>
        </w:rPr>
        <w:t>[M].</w:t>
      </w:r>
      <w:r>
        <w:rPr>
          <w:rFonts w:hint="eastAsia"/>
        </w:rPr>
        <w:t>南京：江苏古籍出版社，</w:t>
      </w:r>
      <w:r>
        <w:rPr>
          <w:rFonts w:hint="eastAsia"/>
        </w:rPr>
        <w:t>2002:288.</w:t>
      </w:r>
    </w:p>
    <w:p w:rsidR="00FC09A6" w:rsidRDefault="00FC09A6" w:rsidP="00FC09A6">
      <w:r>
        <w:rPr>
          <w:rFonts w:hint="eastAsia"/>
        </w:rPr>
        <w:t>[2]</w:t>
      </w:r>
      <w:r>
        <w:rPr>
          <w:rFonts w:hint="eastAsia"/>
        </w:rPr>
        <w:t>康熙字典：</w:t>
      </w:r>
      <w:proofErr w:type="gramStart"/>
      <w:r>
        <w:rPr>
          <w:rFonts w:hint="eastAsia"/>
        </w:rPr>
        <w:t>巳</w:t>
      </w:r>
      <w:proofErr w:type="gramEnd"/>
      <w:r>
        <w:rPr>
          <w:rFonts w:hint="eastAsia"/>
        </w:rPr>
        <w:t>集上：水部</w:t>
      </w:r>
      <w:r>
        <w:rPr>
          <w:rFonts w:hint="eastAsia"/>
        </w:rPr>
        <w:t>[M].</w:t>
      </w:r>
      <w:r>
        <w:rPr>
          <w:rFonts w:hint="eastAsia"/>
        </w:rPr>
        <w:t>同文书局影印本</w:t>
      </w:r>
      <w:r>
        <w:rPr>
          <w:rFonts w:hint="eastAsia"/>
        </w:rPr>
        <w:t>.</w:t>
      </w:r>
      <w:r>
        <w:rPr>
          <w:rFonts w:hint="eastAsia"/>
        </w:rPr>
        <w:t>北京：中华书局，</w:t>
      </w:r>
      <w:r>
        <w:rPr>
          <w:rFonts w:hint="eastAsia"/>
        </w:rPr>
        <w:t>1962:50.</w:t>
      </w:r>
    </w:p>
    <w:p w:rsidR="00FC09A6" w:rsidRDefault="00FC09A6" w:rsidP="00FC09A6">
      <w:r>
        <w:rPr>
          <w:rFonts w:hint="eastAsia"/>
        </w:rPr>
        <w:t>[3]</w:t>
      </w:r>
      <w:r>
        <w:rPr>
          <w:rFonts w:hint="eastAsia"/>
        </w:rPr>
        <w:t>蒋有绪，</w:t>
      </w:r>
      <w:proofErr w:type="gramStart"/>
      <w:r>
        <w:rPr>
          <w:rFonts w:hint="eastAsia"/>
        </w:rPr>
        <w:t>郭</w:t>
      </w:r>
      <w:proofErr w:type="gramEnd"/>
      <w:r>
        <w:rPr>
          <w:rFonts w:hint="eastAsia"/>
        </w:rPr>
        <w:t>泉水，马娟，等，中国森林群落分类及其群落学特征</w:t>
      </w:r>
      <w:r>
        <w:rPr>
          <w:rFonts w:hint="eastAsia"/>
        </w:rPr>
        <w:t>[M]</w:t>
      </w:r>
      <w:r>
        <w:rPr>
          <w:rFonts w:hint="eastAsia"/>
        </w:rPr>
        <w:t>，北京：科学出版社，</w:t>
      </w:r>
      <w:r>
        <w:rPr>
          <w:rFonts w:hint="eastAsia"/>
        </w:rPr>
        <w:t>1998.</w:t>
      </w:r>
    </w:p>
    <w:p w:rsidR="00FC09A6" w:rsidRDefault="00FC09A6" w:rsidP="00FC09A6">
      <w:r>
        <w:rPr>
          <w:rFonts w:hint="eastAsia"/>
        </w:rPr>
        <w:lastRenderedPageBreak/>
        <w:t>[4]</w:t>
      </w:r>
      <w:r>
        <w:rPr>
          <w:rFonts w:hint="eastAsia"/>
        </w:rPr>
        <w:t>罗斯基</w:t>
      </w:r>
      <w:r>
        <w:rPr>
          <w:rFonts w:hint="eastAsia"/>
        </w:rPr>
        <w:t>.</w:t>
      </w:r>
      <w:r>
        <w:rPr>
          <w:rFonts w:hint="eastAsia"/>
        </w:rPr>
        <w:t>战前中国经济的增长</w:t>
      </w:r>
      <w:r>
        <w:rPr>
          <w:rFonts w:hint="eastAsia"/>
        </w:rPr>
        <w:t>[M]</w:t>
      </w:r>
      <w:r>
        <w:rPr>
          <w:rFonts w:hint="eastAsia"/>
        </w:rPr>
        <w:t>，唐巧天，毛立坤，姜修宪，译，杭州：浙江大学出版社，</w:t>
      </w:r>
      <w:r>
        <w:rPr>
          <w:rFonts w:hint="eastAsia"/>
        </w:rPr>
        <w:t>2009.</w:t>
      </w:r>
    </w:p>
    <w:p w:rsidR="00FC09A6" w:rsidRDefault="00FC09A6" w:rsidP="00FC09A6"/>
    <w:p w:rsidR="00FC09A6" w:rsidRPr="00323356" w:rsidRDefault="00FC09A6" w:rsidP="00FC09A6">
      <w:pPr>
        <w:rPr>
          <w:b/>
        </w:rPr>
      </w:pPr>
      <w:r w:rsidRPr="00323356">
        <w:rPr>
          <w:rFonts w:hint="eastAsia"/>
          <w:b/>
        </w:rPr>
        <w:t>论文集、会议录</w:t>
      </w:r>
    </w:p>
    <w:p w:rsidR="00FC09A6" w:rsidRDefault="00FC09A6" w:rsidP="00FC09A6">
      <w:r>
        <w:rPr>
          <w:rFonts w:hint="eastAsia"/>
        </w:rPr>
        <w:t>[1]</w:t>
      </w:r>
      <w:r>
        <w:rPr>
          <w:rFonts w:hint="eastAsia"/>
        </w:rPr>
        <w:t>中国职工教育研究会</w:t>
      </w:r>
      <w:r>
        <w:rPr>
          <w:rFonts w:hint="eastAsia"/>
        </w:rPr>
        <w:t>.</w:t>
      </w:r>
      <w:r>
        <w:rPr>
          <w:rFonts w:hint="eastAsia"/>
        </w:rPr>
        <w:t>职工教育研究论文集</w:t>
      </w:r>
      <w:r>
        <w:rPr>
          <w:rFonts w:hint="eastAsia"/>
        </w:rPr>
        <w:t>[G].</w:t>
      </w:r>
      <w:r>
        <w:rPr>
          <w:rFonts w:hint="eastAsia"/>
        </w:rPr>
        <w:t>北京：人民教育出版社，</w:t>
      </w:r>
      <w:r>
        <w:rPr>
          <w:rFonts w:hint="eastAsia"/>
        </w:rPr>
        <w:t>1985.</w:t>
      </w:r>
    </w:p>
    <w:p w:rsidR="00FC09A6" w:rsidRDefault="00FC09A6" w:rsidP="00FC09A6">
      <w:r>
        <w:rPr>
          <w:rFonts w:hint="eastAsia"/>
        </w:rPr>
        <w:t>[2]</w:t>
      </w:r>
      <w:r>
        <w:rPr>
          <w:rFonts w:hint="eastAsia"/>
        </w:rPr>
        <w:t>中国社会科学院台湾史研究中心</w:t>
      </w:r>
      <w:r>
        <w:rPr>
          <w:rFonts w:hint="eastAsia"/>
        </w:rPr>
        <w:t>.</w:t>
      </w:r>
      <w:r>
        <w:rPr>
          <w:rFonts w:hint="eastAsia"/>
        </w:rPr>
        <w:t>台湾光复六十五周年暨抗战史实学术研讨会论文集</w:t>
      </w:r>
      <w:r>
        <w:rPr>
          <w:rFonts w:hint="eastAsia"/>
        </w:rPr>
        <w:t>[C].</w:t>
      </w:r>
      <w:r>
        <w:rPr>
          <w:rFonts w:hint="eastAsia"/>
        </w:rPr>
        <w:t>北京：九州出版社，</w:t>
      </w:r>
      <w:r>
        <w:rPr>
          <w:rFonts w:hint="eastAsia"/>
        </w:rPr>
        <w:t>2012.</w:t>
      </w:r>
    </w:p>
    <w:p w:rsidR="00FC09A6" w:rsidRDefault="00FC09A6" w:rsidP="00FC09A6"/>
    <w:p w:rsidR="00FC09A6" w:rsidRPr="00323356" w:rsidRDefault="00FC09A6" w:rsidP="00FC09A6">
      <w:pPr>
        <w:rPr>
          <w:b/>
        </w:rPr>
      </w:pPr>
      <w:r w:rsidRPr="00323356">
        <w:rPr>
          <w:rFonts w:hint="eastAsia"/>
          <w:b/>
        </w:rPr>
        <w:t>报告</w:t>
      </w:r>
    </w:p>
    <w:p w:rsidR="00FC09A6" w:rsidRDefault="00FC09A6" w:rsidP="00FC09A6">
      <w:r>
        <w:rPr>
          <w:rFonts w:hint="eastAsia"/>
        </w:rPr>
        <w:t>[1]</w:t>
      </w:r>
      <w:r>
        <w:rPr>
          <w:rFonts w:hint="eastAsia"/>
        </w:rPr>
        <w:t>中华人民共和国国务院新闻办公室</w:t>
      </w:r>
      <w:r>
        <w:rPr>
          <w:rFonts w:hint="eastAsia"/>
        </w:rPr>
        <w:t>.</w:t>
      </w:r>
      <w:r>
        <w:rPr>
          <w:rFonts w:hint="eastAsia"/>
        </w:rPr>
        <w:t>国防白皮书：中国武装力量的多样性运用</w:t>
      </w:r>
      <w:r>
        <w:rPr>
          <w:rFonts w:hint="eastAsia"/>
        </w:rPr>
        <w:t>[R/OL].</w:t>
      </w:r>
      <w:r>
        <w:rPr>
          <w:rFonts w:hint="eastAsia"/>
        </w:rPr>
        <w:t>（</w:t>
      </w:r>
      <w:r>
        <w:rPr>
          <w:rFonts w:hint="eastAsia"/>
        </w:rPr>
        <w:t>2013-04-16</w:t>
      </w:r>
      <w:r>
        <w:rPr>
          <w:rFonts w:hint="eastAsia"/>
        </w:rPr>
        <w:t>）</w:t>
      </w:r>
      <w:r>
        <w:rPr>
          <w:rFonts w:hint="eastAsia"/>
        </w:rPr>
        <w:t>[2014-06-11].http://www.mod.gov.cn/affair/2014-04/16/content_4442839.htm.</w:t>
      </w:r>
    </w:p>
    <w:p w:rsidR="00FC09A6" w:rsidRDefault="00FC09A6" w:rsidP="00FC09A6"/>
    <w:p w:rsidR="00FC09A6" w:rsidRPr="00323356" w:rsidRDefault="00FC09A6" w:rsidP="00FC09A6">
      <w:pPr>
        <w:rPr>
          <w:b/>
        </w:rPr>
      </w:pPr>
      <w:r w:rsidRPr="00323356">
        <w:rPr>
          <w:rFonts w:hint="eastAsia"/>
          <w:b/>
        </w:rPr>
        <w:t>学位论文</w:t>
      </w:r>
    </w:p>
    <w:p w:rsidR="00FC09A6" w:rsidRDefault="00FC09A6" w:rsidP="00FC09A6">
      <w:r>
        <w:rPr>
          <w:rFonts w:hint="eastAsia"/>
        </w:rPr>
        <w:t>[1]</w:t>
      </w:r>
      <w:proofErr w:type="gramStart"/>
      <w:r>
        <w:rPr>
          <w:rFonts w:hint="eastAsia"/>
        </w:rPr>
        <w:t>马欢</w:t>
      </w:r>
      <w:proofErr w:type="gramEnd"/>
      <w:r>
        <w:rPr>
          <w:rFonts w:hint="eastAsia"/>
        </w:rPr>
        <w:t>.</w:t>
      </w:r>
      <w:r>
        <w:rPr>
          <w:rFonts w:hint="eastAsia"/>
        </w:rPr>
        <w:t>人类活动影响下海河流域</w:t>
      </w:r>
      <w:proofErr w:type="gramStart"/>
      <w:r>
        <w:rPr>
          <w:rFonts w:hint="eastAsia"/>
        </w:rPr>
        <w:t>典型区</w:t>
      </w:r>
      <w:proofErr w:type="gramEnd"/>
      <w:r>
        <w:rPr>
          <w:rFonts w:hint="eastAsia"/>
        </w:rPr>
        <w:t>水循环变化分析</w:t>
      </w:r>
      <w:r>
        <w:rPr>
          <w:rFonts w:hint="eastAsia"/>
        </w:rPr>
        <w:t>[D/OL].</w:t>
      </w:r>
      <w:r>
        <w:rPr>
          <w:rFonts w:hint="eastAsia"/>
        </w:rPr>
        <w:t>北京：清华大学，</w:t>
      </w:r>
      <w:r>
        <w:rPr>
          <w:rFonts w:hint="eastAsia"/>
        </w:rPr>
        <w:t>2011:</w:t>
      </w:r>
      <w:proofErr w:type="gramStart"/>
      <w:r>
        <w:rPr>
          <w:rFonts w:hint="eastAsia"/>
        </w:rPr>
        <w:t>27[2013-10-14].</w:t>
      </w:r>
      <w:proofErr w:type="gramEnd"/>
      <w:r w:rsidRPr="00E20617">
        <w:t xml:space="preserve"> http://cdmd.cnki.com.cn/Article/CDMD-10003-1012035905.htm</w:t>
      </w:r>
      <w:r>
        <w:rPr>
          <w:rFonts w:hint="eastAsia"/>
        </w:rPr>
        <w:t>.</w:t>
      </w:r>
    </w:p>
    <w:p w:rsidR="00FC09A6" w:rsidRDefault="00FC09A6" w:rsidP="00FC09A6"/>
    <w:p w:rsidR="00FC09A6" w:rsidRPr="00323356" w:rsidRDefault="00FC09A6" w:rsidP="00FC09A6">
      <w:pPr>
        <w:rPr>
          <w:b/>
        </w:rPr>
      </w:pPr>
      <w:r w:rsidRPr="00323356">
        <w:rPr>
          <w:rFonts w:hint="eastAsia"/>
          <w:b/>
        </w:rPr>
        <w:t>期刊中析出的文献</w:t>
      </w:r>
    </w:p>
    <w:p w:rsidR="00FC09A6" w:rsidRDefault="00FC09A6" w:rsidP="00FC09A6">
      <w:r>
        <w:rPr>
          <w:rFonts w:hint="eastAsia"/>
        </w:rPr>
        <w:t>[1]</w:t>
      </w:r>
      <w:r>
        <w:rPr>
          <w:rFonts w:hint="eastAsia"/>
        </w:rPr>
        <w:t>杨洪升</w:t>
      </w:r>
      <w:r>
        <w:rPr>
          <w:rFonts w:hint="eastAsia"/>
        </w:rPr>
        <w:t>.</w:t>
      </w:r>
      <w:r>
        <w:rPr>
          <w:rFonts w:hint="eastAsia"/>
        </w:rPr>
        <w:t>四库全书私家</w:t>
      </w:r>
      <w:proofErr w:type="gramStart"/>
      <w:r>
        <w:rPr>
          <w:rFonts w:hint="eastAsia"/>
        </w:rPr>
        <w:t>抄较书考略</w:t>
      </w:r>
      <w:proofErr w:type="gramEnd"/>
      <w:r>
        <w:rPr>
          <w:rFonts w:hint="eastAsia"/>
        </w:rPr>
        <w:t>[J].</w:t>
      </w:r>
      <w:r>
        <w:rPr>
          <w:rFonts w:hint="eastAsia"/>
        </w:rPr>
        <w:t>文献，</w:t>
      </w:r>
      <w:r>
        <w:rPr>
          <w:rFonts w:hint="eastAsia"/>
        </w:rPr>
        <w:t>2013</w:t>
      </w:r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</w:t>
      </w:r>
      <w:r>
        <w:rPr>
          <w:rFonts w:hint="eastAsia"/>
        </w:rPr>
        <w:t>56-75.</w:t>
      </w:r>
    </w:p>
    <w:p w:rsidR="00FC09A6" w:rsidRDefault="00FC09A6" w:rsidP="00FC09A6"/>
    <w:p w:rsidR="00FC09A6" w:rsidRPr="00323356" w:rsidRDefault="00FC09A6" w:rsidP="00FC09A6">
      <w:pPr>
        <w:rPr>
          <w:b/>
        </w:rPr>
      </w:pPr>
      <w:r w:rsidRPr="00323356">
        <w:rPr>
          <w:rFonts w:hint="eastAsia"/>
          <w:b/>
        </w:rPr>
        <w:t>报纸中析出的文献</w:t>
      </w:r>
    </w:p>
    <w:p w:rsidR="00FC09A6" w:rsidRDefault="00FC09A6" w:rsidP="00FC09A6">
      <w:r>
        <w:rPr>
          <w:rFonts w:hint="eastAsia"/>
        </w:rPr>
        <w:t>[1]</w:t>
      </w:r>
      <w:r>
        <w:rPr>
          <w:rFonts w:hint="eastAsia"/>
        </w:rPr>
        <w:t>丁文祥</w:t>
      </w:r>
      <w:r>
        <w:rPr>
          <w:rFonts w:hint="eastAsia"/>
        </w:rPr>
        <w:t>.</w:t>
      </w:r>
      <w:r>
        <w:rPr>
          <w:rFonts w:hint="eastAsia"/>
        </w:rPr>
        <w:t>数字革命与竞争国际化</w:t>
      </w:r>
      <w:r>
        <w:rPr>
          <w:rFonts w:hint="eastAsia"/>
        </w:rPr>
        <w:t>[N].</w:t>
      </w:r>
      <w:r>
        <w:rPr>
          <w:rFonts w:hint="eastAsia"/>
        </w:rPr>
        <w:t>中国青年报，</w:t>
      </w:r>
      <w:r>
        <w:rPr>
          <w:rFonts w:hint="eastAsia"/>
        </w:rPr>
        <w:t>2000-11-20</w:t>
      </w:r>
      <w:r>
        <w:rPr>
          <w:rFonts w:hint="eastAsia"/>
        </w:rPr>
        <w:t>（</w:t>
      </w:r>
      <w:r>
        <w:rPr>
          <w:rFonts w:hint="eastAsia"/>
        </w:rPr>
        <w:t>15</w:t>
      </w:r>
      <w:r>
        <w:rPr>
          <w:rFonts w:hint="eastAsia"/>
        </w:rPr>
        <w:t>）</w:t>
      </w:r>
      <w:r>
        <w:rPr>
          <w:rFonts w:hint="eastAsia"/>
        </w:rPr>
        <w:t>.</w:t>
      </w:r>
    </w:p>
    <w:p w:rsidR="00485CAA" w:rsidRDefault="00485CAA" w:rsidP="00485CAA">
      <w:pPr>
        <w:rPr>
          <w:sz w:val="28"/>
          <w:szCs w:val="28"/>
        </w:rPr>
      </w:pP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10.</w:t>
      </w:r>
      <w:r>
        <w:rPr>
          <w:rFonts w:hint="eastAsia"/>
          <w:sz w:val="28"/>
          <w:szCs w:val="28"/>
        </w:rPr>
        <w:t>注释序号：附加说明或发挥论证的注释一律排在本页末，以①②③</w:t>
      </w:r>
      <w:r>
        <w:rPr>
          <w:sz w:val="28"/>
          <w:szCs w:val="28"/>
        </w:rPr>
        <w:t>……</w:t>
      </w:r>
      <w:r>
        <w:rPr>
          <w:rFonts w:hint="eastAsia"/>
          <w:sz w:val="28"/>
          <w:szCs w:val="28"/>
        </w:rPr>
        <w:t>符号排序</w:t>
      </w:r>
      <w:r>
        <w:rPr>
          <w:sz w:val="28"/>
          <w:szCs w:val="28"/>
        </w:rPr>
        <w:t>;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11.</w:t>
      </w:r>
      <w:r>
        <w:rPr>
          <w:rFonts w:hint="eastAsia"/>
          <w:sz w:val="28"/>
          <w:szCs w:val="28"/>
        </w:rPr>
        <w:t>本刊中文的标点符号</w:t>
      </w:r>
      <w:r w:rsidR="00485CAA">
        <w:rPr>
          <w:rFonts w:hint="eastAsia"/>
          <w:sz w:val="28"/>
          <w:szCs w:val="28"/>
        </w:rPr>
        <w:t>、</w:t>
      </w:r>
      <w:r>
        <w:rPr>
          <w:rFonts w:hint="eastAsia"/>
          <w:sz w:val="28"/>
          <w:szCs w:val="28"/>
        </w:rPr>
        <w:t>数字</w:t>
      </w:r>
      <w:r w:rsidR="00485CAA">
        <w:rPr>
          <w:rFonts w:hint="eastAsia"/>
          <w:sz w:val="28"/>
          <w:szCs w:val="28"/>
        </w:rPr>
        <w:t>和引文</w:t>
      </w:r>
      <w:r>
        <w:rPr>
          <w:rFonts w:hint="eastAsia"/>
          <w:sz w:val="28"/>
          <w:szCs w:val="28"/>
        </w:rPr>
        <w:t>应严格执行中华人民共和国国家标准，即按</w:t>
      </w:r>
      <w:r>
        <w:rPr>
          <w:sz w:val="28"/>
          <w:szCs w:val="28"/>
        </w:rPr>
        <w:t>GB/T15835-</w:t>
      </w:r>
      <w:r w:rsidR="00485CAA">
        <w:rPr>
          <w:rFonts w:hint="eastAsia"/>
          <w:sz w:val="28"/>
          <w:szCs w:val="28"/>
        </w:rPr>
        <w:t>2015</w:t>
      </w:r>
      <w:r w:rsidR="00485CAA">
        <w:rPr>
          <w:rFonts w:hint="eastAsia"/>
          <w:sz w:val="28"/>
          <w:szCs w:val="28"/>
        </w:rPr>
        <w:t>《标点符号用法》、</w:t>
      </w:r>
      <w:r>
        <w:rPr>
          <w:sz w:val="28"/>
          <w:szCs w:val="28"/>
        </w:rPr>
        <w:t>GB/T15835-</w:t>
      </w:r>
      <w:r w:rsidR="00485CAA">
        <w:rPr>
          <w:rFonts w:hint="eastAsia"/>
          <w:sz w:val="28"/>
          <w:szCs w:val="28"/>
        </w:rPr>
        <w:t>2015</w:t>
      </w:r>
      <w:r>
        <w:rPr>
          <w:rFonts w:hint="eastAsia"/>
          <w:sz w:val="28"/>
          <w:szCs w:val="28"/>
        </w:rPr>
        <w:t>《出版物上数字用法的规定》</w:t>
      </w:r>
      <w:r w:rsidR="00485CAA">
        <w:rPr>
          <w:rFonts w:hint="eastAsia"/>
          <w:sz w:val="28"/>
          <w:szCs w:val="28"/>
        </w:rPr>
        <w:t>以及</w:t>
      </w:r>
      <w:r w:rsidR="00485CAA">
        <w:rPr>
          <w:rFonts w:hint="eastAsia"/>
          <w:sz w:val="28"/>
          <w:szCs w:val="28"/>
        </w:rPr>
        <w:t>GB/T 7714-2015</w:t>
      </w:r>
      <w:r w:rsidR="00485CAA">
        <w:rPr>
          <w:rFonts w:hint="eastAsia"/>
          <w:sz w:val="28"/>
          <w:szCs w:val="28"/>
        </w:rPr>
        <w:t>《信息与文献</w:t>
      </w:r>
      <w:r w:rsidR="00485CAA">
        <w:rPr>
          <w:rFonts w:hint="eastAsia"/>
          <w:sz w:val="28"/>
          <w:szCs w:val="28"/>
        </w:rPr>
        <w:t xml:space="preserve"> </w:t>
      </w:r>
      <w:r w:rsidR="00485CAA">
        <w:rPr>
          <w:rFonts w:hint="eastAsia"/>
          <w:sz w:val="28"/>
          <w:szCs w:val="28"/>
        </w:rPr>
        <w:t>参考文献著录规则》</w:t>
      </w:r>
      <w:r>
        <w:rPr>
          <w:rFonts w:hint="eastAsia"/>
          <w:sz w:val="28"/>
          <w:szCs w:val="28"/>
        </w:rPr>
        <w:t>使用。</w:t>
      </w:r>
    </w:p>
    <w:p w:rsidR="005D06C6" w:rsidRDefault="003D288C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二、其他要求：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rFonts w:hint="eastAsia"/>
          <w:sz w:val="28"/>
          <w:szCs w:val="28"/>
        </w:rPr>
        <w:t>提交的论文须</w:t>
      </w:r>
      <w:proofErr w:type="gramStart"/>
      <w:r>
        <w:rPr>
          <w:rFonts w:hint="eastAsia"/>
          <w:sz w:val="28"/>
          <w:szCs w:val="28"/>
        </w:rPr>
        <w:t>是之前</w:t>
      </w:r>
      <w:proofErr w:type="gramEnd"/>
      <w:r>
        <w:rPr>
          <w:rFonts w:hint="eastAsia"/>
          <w:sz w:val="28"/>
          <w:szCs w:val="28"/>
        </w:rPr>
        <w:t>没有以任何形式公开发表过的，论文正文请控制在</w:t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t>千字以内。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rFonts w:hint="eastAsia"/>
          <w:sz w:val="28"/>
          <w:szCs w:val="28"/>
        </w:rPr>
        <w:t>论文提交截止时间为</w:t>
      </w:r>
      <w:r>
        <w:rPr>
          <w:sz w:val="28"/>
          <w:szCs w:val="28"/>
        </w:rPr>
        <w:t>201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10</w:t>
      </w:r>
      <w:r>
        <w:rPr>
          <w:rFonts w:hint="eastAsia"/>
          <w:sz w:val="28"/>
          <w:szCs w:val="28"/>
        </w:rPr>
        <w:t>月</w:t>
      </w: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日。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rFonts w:hint="eastAsia"/>
          <w:sz w:val="28"/>
          <w:szCs w:val="28"/>
        </w:rPr>
        <w:t>论文摘要及全文以</w:t>
      </w:r>
      <w:r>
        <w:rPr>
          <w:sz w:val="28"/>
          <w:szCs w:val="28"/>
        </w:rPr>
        <w:t>word</w:t>
      </w:r>
      <w:r>
        <w:rPr>
          <w:rFonts w:hint="eastAsia"/>
          <w:sz w:val="28"/>
          <w:szCs w:val="28"/>
        </w:rPr>
        <w:t>形式发送至会务组邮箱：</w:t>
      </w:r>
      <w:r w:rsidR="00CB7325">
        <w:rPr>
          <w:rFonts w:hint="eastAsia"/>
          <w:sz w:val="28"/>
          <w:szCs w:val="28"/>
        </w:rPr>
        <w:t>21370224@qq.com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lastRenderedPageBreak/>
        <w:t>4.</w:t>
      </w:r>
      <w:r>
        <w:rPr>
          <w:rFonts w:hint="eastAsia"/>
          <w:sz w:val="28"/>
          <w:szCs w:val="28"/>
        </w:rPr>
        <w:t>大会组委会将择优选取的论文统一结集出版，请各位作者切勿再将论文转投其他刊物和会议。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rFonts w:hint="eastAsia"/>
          <w:sz w:val="28"/>
          <w:szCs w:val="28"/>
        </w:rPr>
        <w:t>关于本次会议的筹备情况，请及时关注传媒博物馆公众微信号或者高校博物馆</w:t>
      </w:r>
      <w:r>
        <w:rPr>
          <w:rFonts w:hint="eastAsia"/>
          <w:sz w:val="28"/>
          <w:szCs w:val="28"/>
        </w:rPr>
        <w:t>APP</w:t>
      </w:r>
      <w:r>
        <w:rPr>
          <w:rFonts w:hint="eastAsia"/>
          <w:sz w:val="28"/>
          <w:szCs w:val="28"/>
        </w:rPr>
        <w:t>。</w:t>
      </w:r>
    </w:p>
    <w:p w:rsidR="005D06C6" w:rsidRDefault="003D288C">
      <w:pPr>
        <w:rPr>
          <w:sz w:val="28"/>
          <w:szCs w:val="28"/>
        </w:rPr>
      </w:pPr>
      <w:r>
        <w:rPr>
          <w:sz w:val="28"/>
          <w:szCs w:val="28"/>
        </w:rPr>
        <w:t>6.</w:t>
      </w:r>
      <w:r>
        <w:rPr>
          <w:rFonts w:hint="eastAsia"/>
          <w:sz w:val="28"/>
          <w:szCs w:val="28"/>
        </w:rPr>
        <w:t>论文录用者和特邀代表将以收到正式会议通知为准。</w:t>
      </w:r>
      <w:r>
        <w:rPr>
          <w:sz w:val="28"/>
          <w:szCs w:val="28"/>
        </w:rPr>
        <w:t xml:space="preserve"> </w:t>
      </w:r>
    </w:p>
    <w:sectPr w:rsidR="005D06C6" w:rsidSect="005D06C6">
      <w:head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1271" w:rsidRDefault="002D1271" w:rsidP="005D06C6">
      <w:r>
        <w:separator/>
      </w:r>
    </w:p>
  </w:endnote>
  <w:endnote w:type="continuationSeparator" w:id="0">
    <w:p w:rsidR="002D1271" w:rsidRDefault="002D1271" w:rsidP="005D06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1271" w:rsidRDefault="002D1271" w:rsidP="005D06C6">
      <w:r>
        <w:separator/>
      </w:r>
    </w:p>
  </w:footnote>
  <w:footnote w:type="continuationSeparator" w:id="0">
    <w:p w:rsidR="002D1271" w:rsidRDefault="002D1271" w:rsidP="005D06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6C6" w:rsidRDefault="005D06C6">
    <w:pPr>
      <w:pStyle w:val="a7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CB1"/>
    <w:rsid w:val="00000127"/>
    <w:rsid w:val="00000C43"/>
    <w:rsid w:val="0000560D"/>
    <w:rsid w:val="00006383"/>
    <w:rsid w:val="00006530"/>
    <w:rsid w:val="000067BF"/>
    <w:rsid w:val="00010A58"/>
    <w:rsid w:val="00012310"/>
    <w:rsid w:val="00022963"/>
    <w:rsid w:val="00023438"/>
    <w:rsid w:val="00034698"/>
    <w:rsid w:val="00035E13"/>
    <w:rsid w:val="0004162E"/>
    <w:rsid w:val="00047DBA"/>
    <w:rsid w:val="0005526B"/>
    <w:rsid w:val="00063976"/>
    <w:rsid w:val="000639F4"/>
    <w:rsid w:val="0006455C"/>
    <w:rsid w:val="00074F37"/>
    <w:rsid w:val="00084D58"/>
    <w:rsid w:val="0008614D"/>
    <w:rsid w:val="00092BD4"/>
    <w:rsid w:val="000A0E78"/>
    <w:rsid w:val="000A2EC0"/>
    <w:rsid w:val="000A415C"/>
    <w:rsid w:val="000A7660"/>
    <w:rsid w:val="000B1F9A"/>
    <w:rsid w:val="000B5A96"/>
    <w:rsid w:val="000B66AC"/>
    <w:rsid w:val="000C1A32"/>
    <w:rsid w:val="000C1B73"/>
    <w:rsid w:val="000D764A"/>
    <w:rsid w:val="000E1062"/>
    <w:rsid w:val="000E1C0C"/>
    <w:rsid w:val="000E1C8E"/>
    <w:rsid w:val="000E76AC"/>
    <w:rsid w:val="000F3AC1"/>
    <w:rsid w:val="000F49A8"/>
    <w:rsid w:val="000F4E7A"/>
    <w:rsid w:val="000F61DF"/>
    <w:rsid w:val="000F6288"/>
    <w:rsid w:val="000F6FF3"/>
    <w:rsid w:val="0010686D"/>
    <w:rsid w:val="00107693"/>
    <w:rsid w:val="001119BE"/>
    <w:rsid w:val="00114B6A"/>
    <w:rsid w:val="0012086D"/>
    <w:rsid w:val="00120B8C"/>
    <w:rsid w:val="00122F9F"/>
    <w:rsid w:val="00137E11"/>
    <w:rsid w:val="00142A0D"/>
    <w:rsid w:val="001454EF"/>
    <w:rsid w:val="00146511"/>
    <w:rsid w:val="001479E3"/>
    <w:rsid w:val="00147E51"/>
    <w:rsid w:val="001522F0"/>
    <w:rsid w:val="001528F6"/>
    <w:rsid w:val="00157809"/>
    <w:rsid w:val="00157FE1"/>
    <w:rsid w:val="00160858"/>
    <w:rsid w:val="0016427A"/>
    <w:rsid w:val="00164A70"/>
    <w:rsid w:val="00167F1A"/>
    <w:rsid w:val="00176495"/>
    <w:rsid w:val="001904B5"/>
    <w:rsid w:val="00191706"/>
    <w:rsid w:val="00191798"/>
    <w:rsid w:val="001A060F"/>
    <w:rsid w:val="001A1D0D"/>
    <w:rsid w:val="001C0493"/>
    <w:rsid w:val="001C16B6"/>
    <w:rsid w:val="001C3F90"/>
    <w:rsid w:val="001C75F9"/>
    <w:rsid w:val="001E27AF"/>
    <w:rsid w:val="001E3C23"/>
    <w:rsid w:val="001E49F3"/>
    <w:rsid w:val="001E5869"/>
    <w:rsid w:val="001F30F2"/>
    <w:rsid w:val="002011E0"/>
    <w:rsid w:val="00201BF5"/>
    <w:rsid w:val="00204189"/>
    <w:rsid w:val="00204FEF"/>
    <w:rsid w:val="00205744"/>
    <w:rsid w:val="002066E9"/>
    <w:rsid w:val="00207BA1"/>
    <w:rsid w:val="00215550"/>
    <w:rsid w:val="00217E73"/>
    <w:rsid w:val="00226D36"/>
    <w:rsid w:val="00230931"/>
    <w:rsid w:val="002352F5"/>
    <w:rsid w:val="00237BD6"/>
    <w:rsid w:val="00240ECC"/>
    <w:rsid w:val="0024605B"/>
    <w:rsid w:val="00247091"/>
    <w:rsid w:val="00257312"/>
    <w:rsid w:val="00260192"/>
    <w:rsid w:val="00261E65"/>
    <w:rsid w:val="00262690"/>
    <w:rsid w:val="0027026A"/>
    <w:rsid w:val="00272E49"/>
    <w:rsid w:val="00277FE0"/>
    <w:rsid w:val="0028553D"/>
    <w:rsid w:val="002928B3"/>
    <w:rsid w:val="00293DA9"/>
    <w:rsid w:val="00297097"/>
    <w:rsid w:val="00297301"/>
    <w:rsid w:val="002A0FC3"/>
    <w:rsid w:val="002A358F"/>
    <w:rsid w:val="002A38B9"/>
    <w:rsid w:val="002A5DB8"/>
    <w:rsid w:val="002B1254"/>
    <w:rsid w:val="002B3C47"/>
    <w:rsid w:val="002B3E52"/>
    <w:rsid w:val="002B4E70"/>
    <w:rsid w:val="002D1271"/>
    <w:rsid w:val="002D3E02"/>
    <w:rsid w:val="002E236F"/>
    <w:rsid w:val="002E40C1"/>
    <w:rsid w:val="002E42A7"/>
    <w:rsid w:val="002E508F"/>
    <w:rsid w:val="002F0288"/>
    <w:rsid w:val="002F3878"/>
    <w:rsid w:val="003012DD"/>
    <w:rsid w:val="00301A78"/>
    <w:rsid w:val="00304CD0"/>
    <w:rsid w:val="0031117E"/>
    <w:rsid w:val="003124FE"/>
    <w:rsid w:val="0031568D"/>
    <w:rsid w:val="00316B8B"/>
    <w:rsid w:val="00336B86"/>
    <w:rsid w:val="0033782A"/>
    <w:rsid w:val="003430ED"/>
    <w:rsid w:val="003520E5"/>
    <w:rsid w:val="00355C7D"/>
    <w:rsid w:val="00356E0B"/>
    <w:rsid w:val="0036120F"/>
    <w:rsid w:val="0036177B"/>
    <w:rsid w:val="00374144"/>
    <w:rsid w:val="00375D56"/>
    <w:rsid w:val="00377340"/>
    <w:rsid w:val="00380E52"/>
    <w:rsid w:val="00381094"/>
    <w:rsid w:val="00381B64"/>
    <w:rsid w:val="00384E18"/>
    <w:rsid w:val="00385B46"/>
    <w:rsid w:val="00387F69"/>
    <w:rsid w:val="00393EFD"/>
    <w:rsid w:val="00395331"/>
    <w:rsid w:val="00396FFF"/>
    <w:rsid w:val="003970F4"/>
    <w:rsid w:val="003A00E3"/>
    <w:rsid w:val="003A7E84"/>
    <w:rsid w:val="003B4923"/>
    <w:rsid w:val="003B6663"/>
    <w:rsid w:val="003C1047"/>
    <w:rsid w:val="003C11A2"/>
    <w:rsid w:val="003C2532"/>
    <w:rsid w:val="003D288C"/>
    <w:rsid w:val="003D47E3"/>
    <w:rsid w:val="003D5DA6"/>
    <w:rsid w:val="003E4482"/>
    <w:rsid w:val="003E7176"/>
    <w:rsid w:val="003F238E"/>
    <w:rsid w:val="003F4942"/>
    <w:rsid w:val="003F561F"/>
    <w:rsid w:val="003F784C"/>
    <w:rsid w:val="00400EF2"/>
    <w:rsid w:val="00404C81"/>
    <w:rsid w:val="00406373"/>
    <w:rsid w:val="004076BA"/>
    <w:rsid w:val="004114E3"/>
    <w:rsid w:val="00411C94"/>
    <w:rsid w:val="00412B68"/>
    <w:rsid w:val="004162DD"/>
    <w:rsid w:val="004215FC"/>
    <w:rsid w:val="004327DB"/>
    <w:rsid w:val="004335F9"/>
    <w:rsid w:val="004358C9"/>
    <w:rsid w:val="00436396"/>
    <w:rsid w:val="00444C91"/>
    <w:rsid w:val="00445EBE"/>
    <w:rsid w:val="0045678B"/>
    <w:rsid w:val="00465104"/>
    <w:rsid w:val="00472C06"/>
    <w:rsid w:val="004834ED"/>
    <w:rsid w:val="00485CAA"/>
    <w:rsid w:val="004868BD"/>
    <w:rsid w:val="004907F1"/>
    <w:rsid w:val="00492F10"/>
    <w:rsid w:val="00495018"/>
    <w:rsid w:val="00497F9A"/>
    <w:rsid w:val="004A3A86"/>
    <w:rsid w:val="004B2A72"/>
    <w:rsid w:val="004C2929"/>
    <w:rsid w:val="004C2EAE"/>
    <w:rsid w:val="004C706A"/>
    <w:rsid w:val="004C75DD"/>
    <w:rsid w:val="004D27D5"/>
    <w:rsid w:val="004D2B07"/>
    <w:rsid w:val="004E0A19"/>
    <w:rsid w:val="004E16FD"/>
    <w:rsid w:val="004E47AE"/>
    <w:rsid w:val="004E4886"/>
    <w:rsid w:val="004E5B3F"/>
    <w:rsid w:val="004F22B4"/>
    <w:rsid w:val="004F2AB7"/>
    <w:rsid w:val="004F4E76"/>
    <w:rsid w:val="004F5DC4"/>
    <w:rsid w:val="004F6054"/>
    <w:rsid w:val="004F6DE3"/>
    <w:rsid w:val="005044CB"/>
    <w:rsid w:val="00505689"/>
    <w:rsid w:val="00507323"/>
    <w:rsid w:val="005124E8"/>
    <w:rsid w:val="00522F6F"/>
    <w:rsid w:val="00523882"/>
    <w:rsid w:val="00523E9D"/>
    <w:rsid w:val="0052619E"/>
    <w:rsid w:val="0052632C"/>
    <w:rsid w:val="005315AA"/>
    <w:rsid w:val="005331F8"/>
    <w:rsid w:val="005353E4"/>
    <w:rsid w:val="00540043"/>
    <w:rsid w:val="00541331"/>
    <w:rsid w:val="005426B6"/>
    <w:rsid w:val="00542DD6"/>
    <w:rsid w:val="00543530"/>
    <w:rsid w:val="0055210F"/>
    <w:rsid w:val="00554473"/>
    <w:rsid w:val="00571F37"/>
    <w:rsid w:val="00583E91"/>
    <w:rsid w:val="0058554D"/>
    <w:rsid w:val="005866D9"/>
    <w:rsid w:val="005871A1"/>
    <w:rsid w:val="00595C0E"/>
    <w:rsid w:val="005A02B5"/>
    <w:rsid w:val="005A1841"/>
    <w:rsid w:val="005A55C5"/>
    <w:rsid w:val="005B04D3"/>
    <w:rsid w:val="005B4810"/>
    <w:rsid w:val="005B6A19"/>
    <w:rsid w:val="005C0CA9"/>
    <w:rsid w:val="005C5230"/>
    <w:rsid w:val="005C5E42"/>
    <w:rsid w:val="005C684E"/>
    <w:rsid w:val="005D02E8"/>
    <w:rsid w:val="005D06C6"/>
    <w:rsid w:val="005D41C3"/>
    <w:rsid w:val="005D4CF3"/>
    <w:rsid w:val="005D4D21"/>
    <w:rsid w:val="005F38BB"/>
    <w:rsid w:val="00602427"/>
    <w:rsid w:val="00602737"/>
    <w:rsid w:val="00604428"/>
    <w:rsid w:val="006077A8"/>
    <w:rsid w:val="0061322D"/>
    <w:rsid w:val="0061384B"/>
    <w:rsid w:val="006146F8"/>
    <w:rsid w:val="00616B89"/>
    <w:rsid w:val="00630BDA"/>
    <w:rsid w:val="006339A3"/>
    <w:rsid w:val="00636631"/>
    <w:rsid w:val="00645520"/>
    <w:rsid w:val="0066410A"/>
    <w:rsid w:val="0067321F"/>
    <w:rsid w:val="006802F4"/>
    <w:rsid w:val="006849FB"/>
    <w:rsid w:val="00690DED"/>
    <w:rsid w:val="006A13D2"/>
    <w:rsid w:val="006A5645"/>
    <w:rsid w:val="006A6C08"/>
    <w:rsid w:val="006B5F64"/>
    <w:rsid w:val="006C0176"/>
    <w:rsid w:val="006C0677"/>
    <w:rsid w:val="006C1533"/>
    <w:rsid w:val="006C2613"/>
    <w:rsid w:val="006C7F87"/>
    <w:rsid w:val="006F1CD1"/>
    <w:rsid w:val="006F3492"/>
    <w:rsid w:val="006F53FF"/>
    <w:rsid w:val="00701C76"/>
    <w:rsid w:val="00702D14"/>
    <w:rsid w:val="00704E20"/>
    <w:rsid w:val="0071022D"/>
    <w:rsid w:val="00712AE8"/>
    <w:rsid w:val="007136E5"/>
    <w:rsid w:val="00715AB5"/>
    <w:rsid w:val="00720CB1"/>
    <w:rsid w:val="00724F73"/>
    <w:rsid w:val="00765CC5"/>
    <w:rsid w:val="007700CA"/>
    <w:rsid w:val="007706CE"/>
    <w:rsid w:val="007734F1"/>
    <w:rsid w:val="00775070"/>
    <w:rsid w:val="0077620E"/>
    <w:rsid w:val="00777942"/>
    <w:rsid w:val="00781A4E"/>
    <w:rsid w:val="00783175"/>
    <w:rsid w:val="0078791C"/>
    <w:rsid w:val="007969D0"/>
    <w:rsid w:val="00796B16"/>
    <w:rsid w:val="007A080C"/>
    <w:rsid w:val="007A6D6E"/>
    <w:rsid w:val="007B514E"/>
    <w:rsid w:val="007C2E5E"/>
    <w:rsid w:val="007D0B90"/>
    <w:rsid w:val="007E0EFA"/>
    <w:rsid w:val="007E1190"/>
    <w:rsid w:val="007E39BE"/>
    <w:rsid w:val="007E5514"/>
    <w:rsid w:val="007F3502"/>
    <w:rsid w:val="007F4862"/>
    <w:rsid w:val="00810CCA"/>
    <w:rsid w:val="0082077E"/>
    <w:rsid w:val="00821697"/>
    <w:rsid w:val="0082313B"/>
    <w:rsid w:val="008276F9"/>
    <w:rsid w:val="00827996"/>
    <w:rsid w:val="00844864"/>
    <w:rsid w:val="00844A80"/>
    <w:rsid w:val="00850189"/>
    <w:rsid w:val="008513CF"/>
    <w:rsid w:val="00852976"/>
    <w:rsid w:val="008843D3"/>
    <w:rsid w:val="0089568C"/>
    <w:rsid w:val="008970BA"/>
    <w:rsid w:val="008975B8"/>
    <w:rsid w:val="008A7F87"/>
    <w:rsid w:val="008B1E01"/>
    <w:rsid w:val="008B46B0"/>
    <w:rsid w:val="008B49F0"/>
    <w:rsid w:val="008B7877"/>
    <w:rsid w:val="008B793D"/>
    <w:rsid w:val="008C63AA"/>
    <w:rsid w:val="008E4E75"/>
    <w:rsid w:val="008F141D"/>
    <w:rsid w:val="008F1F64"/>
    <w:rsid w:val="008F48AF"/>
    <w:rsid w:val="009064A1"/>
    <w:rsid w:val="0091120B"/>
    <w:rsid w:val="00912A47"/>
    <w:rsid w:val="00913B1E"/>
    <w:rsid w:val="00914093"/>
    <w:rsid w:val="00914F23"/>
    <w:rsid w:val="009213F9"/>
    <w:rsid w:val="009411EC"/>
    <w:rsid w:val="00951F06"/>
    <w:rsid w:val="009622B8"/>
    <w:rsid w:val="0096688E"/>
    <w:rsid w:val="00974E8C"/>
    <w:rsid w:val="00987281"/>
    <w:rsid w:val="00994DE1"/>
    <w:rsid w:val="0099638F"/>
    <w:rsid w:val="009A0917"/>
    <w:rsid w:val="009A2AD1"/>
    <w:rsid w:val="009A2DC9"/>
    <w:rsid w:val="009B1E18"/>
    <w:rsid w:val="009B2851"/>
    <w:rsid w:val="009C141C"/>
    <w:rsid w:val="009C1757"/>
    <w:rsid w:val="009C2EC4"/>
    <w:rsid w:val="009D1682"/>
    <w:rsid w:val="009E08D5"/>
    <w:rsid w:val="009E0B65"/>
    <w:rsid w:val="009E335D"/>
    <w:rsid w:val="009F01D4"/>
    <w:rsid w:val="00A0566D"/>
    <w:rsid w:val="00A05AB2"/>
    <w:rsid w:val="00A17F99"/>
    <w:rsid w:val="00A20A67"/>
    <w:rsid w:val="00A21AB5"/>
    <w:rsid w:val="00A23BD0"/>
    <w:rsid w:val="00A240A5"/>
    <w:rsid w:val="00A26F85"/>
    <w:rsid w:val="00A27383"/>
    <w:rsid w:val="00A318C3"/>
    <w:rsid w:val="00A31D68"/>
    <w:rsid w:val="00A37573"/>
    <w:rsid w:val="00A427E1"/>
    <w:rsid w:val="00A445CB"/>
    <w:rsid w:val="00A46B97"/>
    <w:rsid w:val="00A53C71"/>
    <w:rsid w:val="00A56B80"/>
    <w:rsid w:val="00A6039F"/>
    <w:rsid w:val="00A63059"/>
    <w:rsid w:val="00A675DC"/>
    <w:rsid w:val="00A71242"/>
    <w:rsid w:val="00A74ADA"/>
    <w:rsid w:val="00A81712"/>
    <w:rsid w:val="00A819CF"/>
    <w:rsid w:val="00A83D3B"/>
    <w:rsid w:val="00A85B3C"/>
    <w:rsid w:val="00A9256A"/>
    <w:rsid w:val="00AA2127"/>
    <w:rsid w:val="00AA68F6"/>
    <w:rsid w:val="00AA6A4C"/>
    <w:rsid w:val="00AB6E87"/>
    <w:rsid w:val="00AC2BC2"/>
    <w:rsid w:val="00AC3CC0"/>
    <w:rsid w:val="00AC7EEF"/>
    <w:rsid w:val="00AD01FD"/>
    <w:rsid w:val="00AD14A0"/>
    <w:rsid w:val="00AD4142"/>
    <w:rsid w:val="00AD425D"/>
    <w:rsid w:val="00AD67A9"/>
    <w:rsid w:val="00AD76A1"/>
    <w:rsid w:val="00AD7E0E"/>
    <w:rsid w:val="00AE122E"/>
    <w:rsid w:val="00AE259A"/>
    <w:rsid w:val="00AE3DAB"/>
    <w:rsid w:val="00AF705C"/>
    <w:rsid w:val="00AF7080"/>
    <w:rsid w:val="00B13787"/>
    <w:rsid w:val="00B17E83"/>
    <w:rsid w:val="00B22FE5"/>
    <w:rsid w:val="00B26BDC"/>
    <w:rsid w:val="00B34AF9"/>
    <w:rsid w:val="00B46B0A"/>
    <w:rsid w:val="00B51D99"/>
    <w:rsid w:val="00B57A9F"/>
    <w:rsid w:val="00B6140C"/>
    <w:rsid w:val="00B62093"/>
    <w:rsid w:val="00B6293D"/>
    <w:rsid w:val="00B65642"/>
    <w:rsid w:val="00B74DD0"/>
    <w:rsid w:val="00B83C32"/>
    <w:rsid w:val="00B8512C"/>
    <w:rsid w:val="00B900D3"/>
    <w:rsid w:val="00B90600"/>
    <w:rsid w:val="00B96FC0"/>
    <w:rsid w:val="00B97701"/>
    <w:rsid w:val="00BB1A33"/>
    <w:rsid w:val="00BB7B45"/>
    <w:rsid w:val="00BC16F8"/>
    <w:rsid w:val="00BC2076"/>
    <w:rsid w:val="00BC6199"/>
    <w:rsid w:val="00BC7A51"/>
    <w:rsid w:val="00BD69E8"/>
    <w:rsid w:val="00BE68DA"/>
    <w:rsid w:val="00BF2103"/>
    <w:rsid w:val="00BF2B02"/>
    <w:rsid w:val="00C00A88"/>
    <w:rsid w:val="00C077AA"/>
    <w:rsid w:val="00C077C0"/>
    <w:rsid w:val="00C251C3"/>
    <w:rsid w:val="00C318B8"/>
    <w:rsid w:val="00C319CA"/>
    <w:rsid w:val="00C45CB0"/>
    <w:rsid w:val="00C531F7"/>
    <w:rsid w:val="00C54DC5"/>
    <w:rsid w:val="00C5605C"/>
    <w:rsid w:val="00C56244"/>
    <w:rsid w:val="00C577D1"/>
    <w:rsid w:val="00C655BE"/>
    <w:rsid w:val="00C65B78"/>
    <w:rsid w:val="00C665ED"/>
    <w:rsid w:val="00C6783B"/>
    <w:rsid w:val="00C70B2D"/>
    <w:rsid w:val="00C71BE1"/>
    <w:rsid w:val="00C7251D"/>
    <w:rsid w:val="00C81F59"/>
    <w:rsid w:val="00C845C2"/>
    <w:rsid w:val="00C85C57"/>
    <w:rsid w:val="00C92848"/>
    <w:rsid w:val="00C93312"/>
    <w:rsid w:val="00C94DB4"/>
    <w:rsid w:val="00CA1F69"/>
    <w:rsid w:val="00CA5698"/>
    <w:rsid w:val="00CB7325"/>
    <w:rsid w:val="00CB76B2"/>
    <w:rsid w:val="00CC0992"/>
    <w:rsid w:val="00CC0A58"/>
    <w:rsid w:val="00CC1831"/>
    <w:rsid w:val="00CC4C6B"/>
    <w:rsid w:val="00CD4C50"/>
    <w:rsid w:val="00CE3230"/>
    <w:rsid w:val="00CE73B9"/>
    <w:rsid w:val="00CF1D19"/>
    <w:rsid w:val="00D02C1A"/>
    <w:rsid w:val="00D14056"/>
    <w:rsid w:val="00D23705"/>
    <w:rsid w:val="00D32524"/>
    <w:rsid w:val="00D33C84"/>
    <w:rsid w:val="00D3698E"/>
    <w:rsid w:val="00D502D4"/>
    <w:rsid w:val="00D53657"/>
    <w:rsid w:val="00D62749"/>
    <w:rsid w:val="00D629C9"/>
    <w:rsid w:val="00D62E6A"/>
    <w:rsid w:val="00D646E3"/>
    <w:rsid w:val="00D66E01"/>
    <w:rsid w:val="00D77E08"/>
    <w:rsid w:val="00D8212B"/>
    <w:rsid w:val="00D83DCB"/>
    <w:rsid w:val="00D907E9"/>
    <w:rsid w:val="00D928B0"/>
    <w:rsid w:val="00DB3AB3"/>
    <w:rsid w:val="00DC5213"/>
    <w:rsid w:val="00DC5311"/>
    <w:rsid w:val="00DC54BA"/>
    <w:rsid w:val="00DC55EF"/>
    <w:rsid w:val="00DC5D06"/>
    <w:rsid w:val="00DC6A8E"/>
    <w:rsid w:val="00DC7005"/>
    <w:rsid w:val="00DC7A53"/>
    <w:rsid w:val="00DD05A5"/>
    <w:rsid w:val="00DD7B7B"/>
    <w:rsid w:val="00DF19FD"/>
    <w:rsid w:val="00DF1F51"/>
    <w:rsid w:val="00DF5C0E"/>
    <w:rsid w:val="00E04764"/>
    <w:rsid w:val="00E329EB"/>
    <w:rsid w:val="00E3763D"/>
    <w:rsid w:val="00E44074"/>
    <w:rsid w:val="00E46FC1"/>
    <w:rsid w:val="00E471B7"/>
    <w:rsid w:val="00E47D69"/>
    <w:rsid w:val="00E53BEF"/>
    <w:rsid w:val="00E57A14"/>
    <w:rsid w:val="00E62357"/>
    <w:rsid w:val="00E66D6C"/>
    <w:rsid w:val="00E7167E"/>
    <w:rsid w:val="00E7180D"/>
    <w:rsid w:val="00E72180"/>
    <w:rsid w:val="00E72237"/>
    <w:rsid w:val="00E747CF"/>
    <w:rsid w:val="00E75401"/>
    <w:rsid w:val="00E9558F"/>
    <w:rsid w:val="00E964CE"/>
    <w:rsid w:val="00E976EA"/>
    <w:rsid w:val="00EA139C"/>
    <w:rsid w:val="00EA2539"/>
    <w:rsid w:val="00EA320D"/>
    <w:rsid w:val="00EC13A0"/>
    <w:rsid w:val="00ED606D"/>
    <w:rsid w:val="00ED737E"/>
    <w:rsid w:val="00EE0974"/>
    <w:rsid w:val="00EE3260"/>
    <w:rsid w:val="00EE5525"/>
    <w:rsid w:val="00EE5DF9"/>
    <w:rsid w:val="00EF3A69"/>
    <w:rsid w:val="00EF631D"/>
    <w:rsid w:val="00EF796C"/>
    <w:rsid w:val="00F044AB"/>
    <w:rsid w:val="00F07D69"/>
    <w:rsid w:val="00F10D0B"/>
    <w:rsid w:val="00F25B8E"/>
    <w:rsid w:val="00F25FD3"/>
    <w:rsid w:val="00F31FF4"/>
    <w:rsid w:val="00F34D62"/>
    <w:rsid w:val="00F379C5"/>
    <w:rsid w:val="00F42B81"/>
    <w:rsid w:val="00F504F0"/>
    <w:rsid w:val="00F5126C"/>
    <w:rsid w:val="00F53B78"/>
    <w:rsid w:val="00F56227"/>
    <w:rsid w:val="00F57FD9"/>
    <w:rsid w:val="00F61F87"/>
    <w:rsid w:val="00F65937"/>
    <w:rsid w:val="00F66040"/>
    <w:rsid w:val="00F67CA6"/>
    <w:rsid w:val="00F70DB9"/>
    <w:rsid w:val="00F73AFF"/>
    <w:rsid w:val="00F741CB"/>
    <w:rsid w:val="00F7789A"/>
    <w:rsid w:val="00F80D67"/>
    <w:rsid w:val="00F84B59"/>
    <w:rsid w:val="00F917A4"/>
    <w:rsid w:val="00F93F9F"/>
    <w:rsid w:val="00FA52B6"/>
    <w:rsid w:val="00FA537E"/>
    <w:rsid w:val="00FB3281"/>
    <w:rsid w:val="00FC0224"/>
    <w:rsid w:val="00FC09A6"/>
    <w:rsid w:val="00FC6EBC"/>
    <w:rsid w:val="00FE5AE4"/>
    <w:rsid w:val="016F02BA"/>
    <w:rsid w:val="17571ECA"/>
    <w:rsid w:val="207D7D2E"/>
    <w:rsid w:val="25E55278"/>
    <w:rsid w:val="3F3560A3"/>
    <w:rsid w:val="44DF2B77"/>
    <w:rsid w:val="582745AF"/>
    <w:rsid w:val="632C2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unhideWhenUsed="0" w:qFormat="1"/>
    <w:lsdException w:name="header" w:semiHidden="0" w:unhideWhenUsed="0"/>
    <w:lsdException w:name="footer" w:semiHidden="0" w:unhideWhenUsed="0" w:qFormat="1"/>
    <w:lsdException w:name="caption" w:locked="1" w:uiPriority="0" w:qFormat="1"/>
    <w:lsdException w:name="annotation reference" w:unhideWhenUsed="0" w:qFormat="1"/>
    <w:lsdException w:name="Title" w:locked="1" w:semiHidden="0" w:uiPriority="0" w:unhideWhenUsed="0" w:qFormat="1"/>
    <w:lsdException w:name="Default Paragraph Font" w:semiHidden="0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semiHidden="0" w:qFormat="1"/>
    <w:lsdException w:name="annotation subject" w:unhideWhenUsed="0" w:qFormat="1"/>
    <w:lsdException w:name="Balloon Text" w:unhideWhenUsed="0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06C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semiHidden/>
    <w:qFormat/>
    <w:rsid w:val="005D06C6"/>
    <w:rPr>
      <w:b/>
      <w:bCs/>
    </w:rPr>
  </w:style>
  <w:style w:type="paragraph" w:styleId="a4">
    <w:name w:val="annotation text"/>
    <w:basedOn w:val="a"/>
    <w:link w:val="Char0"/>
    <w:uiPriority w:val="99"/>
    <w:semiHidden/>
    <w:qFormat/>
    <w:rsid w:val="005D06C6"/>
    <w:pPr>
      <w:jc w:val="left"/>
    </w:pPr>
  </w:style>
  <w:style w:type="paragraph" w:styleId="a5">
    <w:name w:val="Balloon Text"/>
    <w:basedOn w:val="a"/>
    <w:link w:val="Char1"/>
    <w:uiPriority w:val="99"/>
    <w:semiHidden/>
    <w:qFormat/>
    <w:rsid w:val="005D06C6"/>
    <w:rPr>
      <w:sz w:val="18"/>
      <w:szCs w:val="18"/>
    </w:rPr>
  </w:style>
  <w:style w:type="paragraph" w:styleId="a6">
    <w:name w:val="footer"/>
    <w:basedOn w:val="a"/>
    <w:link w:val="Char2"/>
    <w:uiPriority w:val="99"/>
    <w:qFormat/>
    <w:rsid w:val="005D06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rsid w:val="005D06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annotation reference"/>
    <w:uiPriority w:val="99"/>
    <w:semiHidden/>
    <w:qFormat/>
    <w:rsid w:val="005D06C6"/>
    <w:rPr>
      <w:rFonts w:cs="Times New Roman"/>
      <w:sz w:val="21"/>
      <w:szCs w:val="21"/>
    </w:rPr>
  </w:style>
  <w:style w:type="paragraph" w:customStyle="1" w:styleId="1">
    <w:name w:val="列出段落1"/>
    <w:basedOn w:val="a"/>
    <w:uiPriority w:val="99"/>
    <w:qFormat/>
    <w:rsid w:val="005D06C6"/>
    <w:pPr>
      <w:ind w:firstLineChars="200" w:firstLine="420"/>
    </w:pPr>
  </w:style>
  <w:style w:type="character" w:customStyle="1" w:styleId="Char0">
    <w:name w:val="批注文字 Char"/>
    <w:link w:val="a4"/>
    <w:uiPriority w:val="99"/>
    <w:semiHidden/>
    <w:qFormat/>
    <w:locked/>
    <w:rsid w:val="005D06C6"/>
    <w:rPr>
      <w:rFonts w:cs="Times New Roman"/>
    </w:rPr>
  </w:style>
  <w:style w:type="character" w:customStyle="1" w:styleId="Char">
    <w:name w:val="批注主题 Char"/>
    <w:link w:val="a3"/>
    <w:uiPriority w:val="99"/>
    <w:semiHidden/>
    <w:locked/>
    <w:rsid w:val="005D06C6"/>
    <w:rPr>
      <w:rFonts w:cs="Times New Roman"/>
      <w:b/>
      <w:bCs/>
    </w:rPr>
  </w:style>
  <w:style w:type="character" w:customStyle="1" w:styleId="Char1">
    <w:name w:val="批注框文本 Char"/>
    <w:link w:val="a5"/>
    <w:uiPriority w:val="99"/>
    <w:semiHidden/>
    <w:qFormat/>
    <w:locked/>
    <w:rsid w:val="005D06C6"/>
    <w:rPr>
      <w:rFonts w:cs="Times New Roman"/>
      <w:sz w:val="18"/>
      <w:szCs w:val="18"/>
    </w:rPr>
  </w:style>
  <w:style w:type="character" w:customStyle="1" w:styleId="Char3">
    <w:name w:val="页眉 Char"/>
    <w:link w:val="a7"/>
    <w:uiPriority w:val="99"/>
    <w:semiHidden/>
    <w:qFormat/>
    <w:locked/>
    <w:rsid w:val="005D06C6"/>
    <w:rPr>
      <w:rFonts w:cs="Times New Roman"/>
      <w:sz w:val="18"/>
      <w:szCs w:val="18"/>
    </w:rPr>
  </w:style>
  <w:style w:type="character" w:customStyle="1" w:styleId="Char2">
    <w:name w:val="页脚 Char"/>
    <w:link w:val="a6"/>
    <w:uiPriority w:val="99"/>
    <w:semiHidden/>
    <w:qFormat/>
    <w:locked/>
    <w:rsid w:val="005D06C6"/>
    <w:rPr>
      <w:rFonts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unhideWhenUsed="0" w:qFormat="1"/>
    <w:lsdException w:name="header" w:semiHidden="0" w:unhideWhenUsed="0"/>
    <w:lsdException w:name="footer" w:semiHidden="0" w:unhideWhenUsed="0" w:qFormat="1"/>
    <w:lsdException w:name="caption" w:locked="1" w:uiPriority="0" w:qFormat="1"/>
    <w:lsdException w:name="annotation reference" w:unhideWhenUsed="0" w:qFormat="1"/>
    <w:lsdException w:name="Title" w:locked="1" w:semiHidden="0" w:uiPriority="0" w:unhideWhenUsed="0" w:qFormat="1"/>
    <w:lsdException w:name="Default Paragraph Font" w:semiHidden="0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semiHidden="0" w:qFormat="1"/>
    <w:lsdException w:name="annotation subject" w:unhideWhenUsed="0" w:qFormat="1"/>
    <w:lsdException w:name="Balloon Text" w:unhideWhenUsed="0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06C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semiHidden/>
    <w:qFormat/>
    <w:rsid w:val="005D06C6"/>
    <w:rPr>
      <w:b/>
      <w:bCs/>
    </w:rPr>
  </w:style>
  <w:style w:type="paragraph" w:styleId="a4">
    <w:name w:val="annotation text"/>
    <w:basedOn w:val="a"/>
    <w:link w:val="Char0"/>
    <w:uiPriority w:val="99"/>
    <w:semiHidden/>
    <w:qFormat/>
    <w:rsid w:val="005D06C6"/>
    <w:pPr>
      <w:jc w:val="left"/>
    </w:pPr>
  </w:style>
  <w:style w:type="paragraph" w:styleId="a5">
    <w:name w:val="Balloon Text"/>
    <w:basedOn w:val="a"/>
    <w:link w:val="Char1"/>
    <w:uiPriority w:val="99"/>
    <w:semiHidden/>
    <w:qFormat/>
    <w:rsid w:val="005D06C6"/>
    <w:rPr>
      <w:sz w:val="18"/>
      <w:szCs w:val="18"/>
    </w:rPr>
  </w:style>
  <w:style w:type="paragraph" w:styleId="a6">
    <w:name w:val="footer"/>
    <w:basedOn w:val="a"/>
    <w:link w:val="Char2"/>
    <w:uiPriority w:val="99"/>
    <w:qFormat/>
    <w:rsid w:val="005D06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rsid w:val="005D06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annotation reference"/>
    <w:uiPriority w:val="99"/>
    <w:semiHidden/>
    <w:qFormat/>
    <w:rsid w:val="005D06C6"/>
    <w:rPr>
      <w:rFonts w:cs="Times New Roman"/>
      <w:sz w:val="21"/>
      <w:szCs w:val="21"/>
    </w:rPr>
  </w:style>
  <w:style w:type="paragraph" w:customStyle="1" w:styleId="1">
    <w:name w:val="列出段落1"/>
    <w:basedOn w:val="a"/>
    <w:uiPriority w:val="99"/>
    <w:qFormat/>
    <w:rsid w:val="005D06C6"/>
    <w:pPr>
      <w:ind w:firstLineChars="200" w:firstLine="420"/>
    </w:pPr>
  </w:style>
  <w:style w:type="character" w:customStyle="1" w:styleId="Char0">
    <w:name w:val="批注文字 Char"/>
    <w:link w:val="a4"/>
    <w:uiPriority w:val="99"/>
    <w:semiHidden/>
    <w:qFormat/>
    <w:locked/>
    <w:rsid w:val="005D06C6"/>
    <w:rPr>
      <w:rFonts w:cs="Times New Roman"/>
    </w:rPr>
  </w:style>
  <w:style w:type="character" w:customStyle="1" w:styleId="Char">
    <w:name w:val="批注主题 Char"/>
    <w:link w:val="a3"/>
    <w:uiPriority w:val="99"/>
    <w:semiHidden/>
    <w:locked/>
    <w:rsid w:val="005D06C6"/>
    <w:rPr>
      <w:rFonts w:cs="Times New Roman"/>
      <w:b/>
      <w:bCs/>
    </w:rPr>
  </w:style>
  <w:style w:type="character" w:customStyle="1" w:styleId="Char1">
    <w:name w:val="批注框文本 Char"/>
    <w:link w:val="a5"/>
    <w:uiPriority w:val="99"/>
    <w:semiHidden/>
    <w:qFormat/>
    <w:locked/>
    <w:rsid w:val="005D06C6"/>
    <w:rPr>
      <w:rFonts w:cs="Times New Roman"/>
      <w:sz w:val="18"/>
      <w:szCs w:val="18"/>
    </w:rPr>
  </w:style>
  <w:style w:type="character" w:customStyle="1" w:styleId="Char3">
    <w:name w:val="页眉 Char"/>
    <w:link w:val="a7"/>
    <w:uiPriority w:val="99"/>
    <w:semiHidden/>
    <w:qFormat/>
    <w:locked/>
    <w:rsid w:val="005D06C6"/>
    <w:rPr>
      <w:rFonts w:cs="Times New Roman"/>
      <w:sz w:val="18"/>
      <w:szCs w:val="18"/>
    </w:rPr>
  </w:style>
  <w:style w:type="character" w:customStyle="1" w:styleId="Char2">
    <w:name w:val="页脚 Char"/>
    <w:link w:val="a6"/>
    <w:uiPriority w:val="99"/>
    <w:semiHidden/>
    <w:qFormat/>
    <w:locked/>
    <w:rsid w:val="005D06C6"/>
    <w:rPr>
      <w:rFonts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218</Words>
  <Characters>1248</Characters>
  <Application>Microsoft Office Word</Application>
  <DocSecurity>0</DocSecurity>
  <Lines>10</Lines>
  <Paragraphs>2</Paragraphs>
  <ScaleCrop>false</ScaleCrop>
  <Company>cuc</Company>
  <LinksUpToDate>false</LinksUpToDate>
  <CharactersWithSpaces>1464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“融媒体时代高校博物馆定位与作用”研讨会</dc:title>
  <dc:creator>wu</dc:creator>
  <cp:lastModifiedBy>scrat</cp:lastModifiedBy>
  <cp:revision>2</cp:revision>
  <cp:lastPrinted>2017-07-06T08:42:00Z</cp:lastPrinted>
  <dcterms:created xsi:type="dcterms:W3CDTF">2017-07-26T06:32:00Z</dcterms:created>
  <dcterms:modified xsi:type="dcterms:W3CDTF">2017-07-26T06:32:00Z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