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400" w:lineRule="exact"/>
        <w:jc w:val="center"/>
        <w:rPr>
          <w:rFonts w:cs="宋体" w:asciiTheme="minorEastAsia" w:hAnsiTheme="minorEastAsia" w:eastAsiaTheme="minorEastAsia"/>
          <w:b/>
          <w:kern w:val="0"/>
          <w:sz w:val="24"/>
          <w:szCs w:val="21"/>
        </w:rPr>
      </w:pPr>
      <w:r>
        <w:rPr>
          <w:rFonts w:hint="eastAsia" w:cs="宋体" w:asciiTheme="minorEastAsia" w:hAnsiTheme="minorEastAsia" w:eastAsiaTheme="minorEastAsia"/>
          <w:b/>
          <w:kern w:val="0"/>
          <w:sz w:val="24"/>
          <w:szCs w:val="21"/>
        </w:rPr>
        <w:t>附件一：SAF海外名校2017年春季交流项目介绍</w:t>
      </w:r>
    </w:p>
    <w:p>
      <w:pPr>
        <w:widowControl/>
        <w:shd w:val="clear" w:color="auto" w:fill="FFFFFF"/>
        <w:spacing w:line="400" w:lineRule="exact"/>
        <w:jc w:val="center"/>
        <w:rPr>
          <w:rFonts w:cs="宋体" w:asciiTheme="minorEastAsia" w:hAnsiTheme="minorEastAsia" w:eastAsiaTheme="minorEastAsia"/>
          <w:b/>
          <w:kern w:val="0"/>
          <w:sz w:val="24"/>
          <w:szCs w:val="21"/>
        </w:rPr>
      </w:pPr>
    </w:p>
    <w:p>
      <w:pPr>
        <w:spacing w:line="400" w:lineRule="exact"/>
        <w:rPr>
          <w:rFonts w:asciiTheme="minorEastAsia" w:hAnsiTheme="minorEastAsia" w:eastAsia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/>
          <w:b/>
          <w:sz w:val="24"/>
          <w:szCs w:val="24"/>
        </w:rPr>
        <w:t>（一） 项目介绍</w:t>
      </w:r>
    </w:p>
    <w:p>
      <w:pPr>
        <w:spacing w:line="400" w:lineRule="exact"/>
        <w:ind w:firstLine="600" w:firstLineChars="250"/>
        <w:rPr>
          <w:rFonts w:hint="eastAsia"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经由我校与SAF海外学习基金会合作展开的“SAF海外名校交流生项目”同学们可以申请SAF联盟下的近60所院校进行为期一学期或一学年的交流学习，获得海外大学成绩单。返校后，凭所获海外大学成绩单，据我校学分转换标准在校内进行学分转换。</w:t>
      </w:r>
    </w:p>
    <w:p>
      <w:pPr>
        <w:spacing w:line="400" w:lineRule="exact"/>
        <w:ind w:firstLine="600" w:firstLineChars="250"/>
        <w:rPr>
          <w:rFonts w:asciiTheme="minorEastAsia" w:hAnsiTheme="minorEastAsia" w:eastAsiaTheme="minorEastAsia"/>
          <w:sz w:val="24"/>
          <w:szCs w:val="24"/>
        </w:rPr>
      </w:pPr>
    </w:p>
    <w:p>
      <w:pPr>
        <w:spacing w:line="400" w:lineRule="exact"/>
        <w:rPr>
          <w:rFonts w:cs="宋体" w:asciiTheme="minorEastAsia" w:hAnsiTheme="minorEastAsia" w:eastAsiaTheme="minorEastAsia"/>
          <w:b/>
          <w:kern w:val="0"/>
          <w:sz w:val="24"/>
          <w:szCs w:val="21"/>
        </w:rPr>
      </w:pPr>
      <w:r>
        <w:rPr>
          <w:rFonts w:hint="eastAsia" w:cs="宋体" w:asciiTheme="minorEastAsia" w:hAnsiTheme="minorEastAsia" w:eastAsiaTheme="minorEastAsia"/>
          <w:b/>
          <w:kern w:val="0"/>
          <w:sz w:val="24"/>
          <w:szCs w:val="21"/>
        </w:rPr>
        <w:t>（二）部分</w:t>
      </w:r>
      <w:r>
        <w:rPr>
          <w:rFonts w:cs="宋体" w:asciiTheme="minorEastAsia" w:hAnsiTheme="minorEastAsia" w:eastAsiaTheme="minorEastAsia"/>
          <w:b/>
          <w:kern w:val="0"/>
          <w:sz w:val="24"/>
          <w:szCs w:val="21"/>
        </w:rPr>
        <w:t>可交流</w:t>
      </w:r>
      <w:r>
        <w:rPr>
          <w:rFonts w:hint="eastAsia" w:cs="宋体" w:asciiTheme="minorEastAsia" w:hAnsiTheme="minorEastAsia" w:eastAsiaTheme="minorEastAsia"/>
          <w:b/>
          <w:kern w:val="0"/>
          <w:sz w:val="24"/>
          <w:szCs w:val="21"/>
        </w:rPr>
        <w:t>海外院校</w:t>
      </w:r>
    </w:p>
    <w:tbl>
      <w:tblPr>
        <w:tblStyle w:val="7"/>
        <w:tblpPr w:leftFromText="180" w:rightFromText="180" w:vertAnchor="text" w:horzAnchor="page" w:tblpXSpec="center" w:tblpY="19"/>
        <w:tblW w:w="82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2127"/>
        <w:gridCol w:w="1275"/>
        <w:gridCol w:w="851"/>
        <w:gridCol w:w="941"/>
        <w:gridCol w:w="885"/>
        <w:gridCol w:w="15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rPr>
                <w:rFonts w:asciiTheme="minorEastAsia" w:hAnsiTheme="minorEastAsia" w:eastAsiaTheme="minorEastAsia"/>
                <w:b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b/>
                <w:sz w:val="18"/>
                <w:szCs w:val="18"/>
              </w:rPr>
              <w:t>国家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1"/>
              <w:jc w:val="center"/>
              <w:rPr>
                <w:rFonts w:asciiTheme="minorEastAsia" w:hAnsiTheme="minorEastAsia" w:eastAsiaTheme="minorEastAsia"/>
                <w:b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 w:val="18"/>
                <w:szCs w:val="18"/>
              </w:rPr>
              <w:t>学校名称</w:t>
            </w:r>
          </w:p>
        </w:tc>
        <w:tc>
          <w:tcPr>
            <w:tcW w:w="1275" w:type="dxa"/>
          </w:tcPr>
          <w:p>
            <w:pPr>
              <w:spacing w:line="400" w:lineRule="exact"/>
              <w:rPr>
                <w:rFonts w:asciiTheme="minorEastAsia" w:hAnsiTheme="minorEastAsia" w:eastAsiaTheme="minorEastAsia"/>
                <w:b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 w:val="18"/>
                <w:szCs w:val="18"/>
              </w:rPr>
              <w:t>截止日期</w:t>
            </w:r>
          </w:p>
        </w:tc>
        <w:tc>
          <w:tcPr>
            <w:tcW w:w="851" w:type="dxa"/>
          </w:tcPr>
          <w:p>
            <w:pPr>
              <w:spacing w:line="400" w:lineRule="exact"/>
              <w:rPr>
                <w:rFonts w:asciiTheme="minorEastAsia" w:hAnsiTheme="minorEastAsia" w:eastAsiaTheme="minorEastAsia"/>
                <w:b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 w:val="18"/>
                <w:szCs w:val="18"/>
              </w:rPr>
              <w:t>托福</w:t>
            </w:r>
          </w:p>
        </w:tc>
        <w:tc>
          <w:tcPr>
            <w:tcW w:w="941" w:type="dxa"/>
          </w:tcPr>
          <w:p>
            <w:pPr>
              <w:spacing w:line="400" w:lineRule="exact"/>
              <w:rPr>
                <w:rFonts w:asciiTheme="minorEastAsia" w:hAnsiTheme="minorEastAsia" w:eastAsiaTheme="minorEastAsia"/>
                <w:b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sz w:val="18"/>
                <w:szCs w:val="18"/>
              </w:rPr>
              <w:t>雅思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1"/>
              <w:jc w:val="center"/>
              <w:rPr>
                <w:rFonts w:asciiTheme="minorEastAsia" w:hAnsiTheme="minorEastAsia" w:eastAsiaTheme="minorEastAsia"/>
                <w:b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b/>
                <w:sz w:val="18"/>
                <w:szCs w:val="18"/>
              </w:rPr>
              <w:t>GPA</w:t>
            </w:r>
          </w:p>
        </w:tc>
        <w:tc>
          <w:tcPr>
            <w:tcW w:w="1515" w:type="dxa"/>
          </w:tcPr>
          <w:p>
            <w:pPr>
              <w:spacing w:line="400" w:lineRule="exact"/>
              <w:ind w:firstLine="361"/>
              <w:rPr>
                <w:rFonts w:asciiTheme="minorEastAsia" w:hAnsiTheme="minorEastAsia" w:eastAsiaTheme="minorEastAsia"/>
                <w:b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b/>
                <w:sz w:val="18"/>
                <w:szCs w:val="18"/>
              </w:rPr>
              <w:t>申请资格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约翰霍普金斯大学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9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99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n/a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在校本科生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美利坚大学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9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80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在校本科生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密歇根州立大学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9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79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本科生、研究生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阿肯色大学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9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80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在校本科生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明尼苏达大学双城分校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9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25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79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在校本科生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哥伦比亚大学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8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100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7.0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3.3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本科生、研究生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加州大学伯克利分校</w:t>
            </w:r>
          </w:p>
        </w:tc>
        <w:tc>
          <w:tcPr>
            <w:tcW w:w="1275" w:type="dxa"/>
          </w:tcPr>
          <w:p>
            <w:pPr>
              <w:spacing w:line="400" w:lineRule="exact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90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7.0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3.5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在校本科生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加州大学洛杉矶分校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100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7.0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在校本科生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加州大学河滨分校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79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本科生、研究生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美</w:t>
            </w:r>
          </w:p>
        </w:tc>
        <w:tc>
          <w:tcPr>
            <w:tcW w:w="2127" w:type="dxa"/>
          </w:tcPr>
          <w:p>
            <w:pPr>
              <w:spacing w:line="400" w:lineRule="exact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加州大学圣芭芭拉分校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80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7.0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本科生、研究生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英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伦敦大学学院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9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22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92-109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3.5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在校本科生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英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cs="宋体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格拉斯哥大学</w:t>
            </w:r>
          </w:p>
        </w:tc>
        <w:tc>
          <w:tcPr>
            <w:tcW w:w="1275" w:type="dxa"/>
          </w:tcPr>
          <w:p>
            <w:pPr>
              <w:spacing w:line="400" w:lineRule="exact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1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NA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6.0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在校本科生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英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爱丁堡大学</w:t>
            </w:r>
          </w:p>
        </w:tc>
        <w:tc>
          <w:tcPr>
            <w:tcW w:w="1275" w:type="dxa"/>
          </w:tcPr>
          <w:p>
            <w:pPr>
              <w:spacing w:line="400" w:lineRule="exact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1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5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NA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本科生、研究生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澳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昆士兰大学</w:t>
            </w:r>
          </w:p>
        </w:tc>
        <w:tc>
          <w:tcPr>
            <w:tcW w:w="1275" w:type="dxa"/>
          </w:tcPr>
          <w:p>
            <w:pPr>
              <w:spacing w:line="400" w:lineRule="exact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23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87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本科生、研究生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67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澳</w:t>
            </w:r>
          </w:p>
        </w:tc>
        <w:tc>
          <w:tcPr>
            <w:tcW w:w="2127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新南威尔士大学</w:t>
            </w:r>
          </w:p>
        </w:tc>
        <w:tc>
          <w:tcPr>
            <w:tcW w:w="1275" w:type="dxa"/>
          </w:tcPr>
          <w:p>
            <w:pPr>
              <w:spacing w:line="400" w:lineRule="exact"/>
              <w:ind w:firstLine="360"/>
              <w:jc w:val="righ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11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月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1</w:t>
            </w:r>
            <w:r>
              <w:rPr>
                <w:rFonts w:hint="eastAsia" w:cs="宋体" w:asciiTheme="minorEastAsia" w:hAnsiTheme="minorEastAsia" w:eastAsiaTheme="minorEastAsia"/>
                <w:sz w:val="18"/>
                <w:szCs w:val="18"/>
              </w:rPr>
              <w:t>日</w:t>
            </w:r>
          </w:p>
        </w:tc>
        <w:tc>
          <w:tcPr>
            <w:tcW w:w="85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90</w:t>
            </w:r>
          </w:p>
        </w:tc>
        <w:tc>
          <w:tcPr>
            <w:tcW w:w="941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6.5</w:t>
            </w:r>
          </w:p>
        </w:tc>
        <w:tc>
          <w:tcPr>
            <w:tcW w:w="885" w:type="dxa"/>
          </w:tcPr>
          <w:p>
            <w:pPr>
              <w:spacing w:line="400" w:lineRule="exact"/>
              <w:ind w:firstLine="360"/>
              <w:jc w:val="center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asciiTheme="minorEastAsia" w:hAnsiTheme="minorEastAsia" w:eastAsiaTheme="minorEastAsia"/>
                <w:sz w:val="18"/>
                <w:szCs w:val="18"/>
              </w:rPr>
              <w:t>3.0</w:t>
            </w:r>
          </w:p>
        </w:tc>
        <w:tc>
          <w:tcPr>
            <w:tcW w:w="1515" w:type="dxa"/>
          </w:tcPr>
          <w:p>
            <w:pPr>
              <w:spacing w:line="400" w:lineRule="exact"/>
              <w:jc w:val="left"/>
              <w:rPr>
                <w:rFonts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本科生、研究生</w:t>
            </w:r>
          </w:p>
        </w:tc>
      </w:tr>
    </w:tbl>
    <w:p>
      <w:pPr>
        <w:spacing w:line="400" w:lineRule="exact"/>
        <w:ind w:firstLine="480" w:firstLineChars="200"/>
        <w:rPr>
          <w:rFonts w:asciiTheme="minorEastAsia" w:hAnsiTheme="minorEastAsia" w:eastAsiaTheme="minorEastAsia"/>
          <w:sz w:val="24"/>
          <w:szCs w:val="24"/>
        </w:rPr>
      </w:pPr>
      <w:r>
        <w:rPr>
          <w:rFonts w:asciiTheme="minorEastAsia" w:hAnsiTheme="minorEastAsia" w:eastAsiaTheme="minorEastAsia"/>
          <w:sz w:val="24"/>
          <w:szCs w:val="24"/>
        </w:rPr>
        <w:t>各学校报名要求、</w:t>
      </w:r>
      <w:r>
        <w:rPr>
          <w:rFonts w:hint="eastAsia" w:asciiTheme="minorEastAsia" w:hAnsiTheme="minorEastAsia" w:eastAsiaTheme="minorEastAsia"/>
          <w:sz w:val="24"/>
          <w:szCs w:val="24"/>
        </w:rPr>
        <w:t>开放专业、</w:t>
      </w:r>
      <w:r>
        <w:rPr>
          <w:rFonts w:asciiTheme="minorEastAsia" w:hAnsiTheme="minorEastAsia" w:eastAsiaTheme="minorEastAsia"/>
          <w:sz w:val="24"/>
          <w:szCs w:val="24"/>
        </w:rPr>
        <w:t>交流费用等，请</w:t>
      </w:r>
      <w:r>
        <w:rPr>
          <w:rFonts w:hint="eastAsia" w:asciiTheme="minorEastAsia" w:hAnsiTheme="minorEastAsia" w:eastAsiaTheme="minorEastAsia"/>
          <w:sz w:val="24"/>
          <w:szCs w:val="24"/>
        </w:rPr>
        <w:t>参见网站：</w:t>
      </w:r>
    </w:p>
    <w:p>
      <w:pPr>
        <w:spacing w:line="400" w:lineRule="exact"/>
        <w:rPr>
          <w:rFonts w:hint="eastAsia" w:ascii="Times New Roman" w:hAnsi="Times New Roman" w:cs="Times New Roman" w:eastAsiaTheme="minorEastAsia"/>
          <w:sz w:val="24"/>
          <w:szCs w:val="24"/>
        </w:rPr>
      </w:pPr>
      <w:r>
        <w:fldChar w:fldCharType="begin"/>
      </w:r>
      <w:r>
        <w:instrText xml:space="preserve"> HYPERLINK "http://china.studyabroadfoundation.org/saf_programs/alluniversities.php" </w:instrText>
      </w:r>
      <w:r>
        <w:fldChar w:fldCharType="separate"/>
      </w:r>
      <w:r>
        <w:rPr>
          <w:rFonts w:ascii="Times New Roman" w:hAnsi="Times New Roman" w:cs="Times New Roman" w:eastAsiaTheme="minorEastAsia"/>
          <w:sz w:val="24"/>
          <w:szCs w:val="24"/>
        </w:rPr>
        <w:t>http://china.studyabroadfoundation.org/saf_programs/alluniversities.php</w:t>
      </w:r>
      <w:r>
        <w:rPr>
          <w:rFonts w:ascii="Times New Roman" w:hAnsi="Times New Roman" w:cs="Times New Roman" w:eastAsiaTheme="minorEastAsia"/>
          <w:sz w:val="24"/>
          <w:szCs w:val="24"/>
        </w:rPr>
        <w:fldChar w:fldCharType="end"/>
      </w:r>
    </w:p>
    <w:p>
      <w:pPr>
        <w:spacing w:line="400" w:lineRule="exact"/>
        <w:rPr>
          <w:rFonts w:ascii="Times New Roman" w:hAnsi="Times New Roman" w:cs="Times New Roman" w:eastAsiaTheme="minorEastAsia"/>
          <w:sz w:val="24"/>
          <w:szCs w:val="24"/>
        </w:rPr>
      </w:pPr>
    </w:p>
    <w:p>
      <w:pPr>
        <w:spacing w:line="400" w:lineRule="exact"/>
        <w:rPr>
          <w:rFonts w:asciiTheme="minorEastAsia" w:hAnsiTheme="minorEastAsia" w:eastAsia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/>
          <w:b/>
          <w:sz w:val="24"/>
          <w:szCs w:val="24"/>
        </w:rPr>
        <w:t>（三）、</w:t>
      </w:r>
      <w:r>
        <w:rPr>
          <w:rFonts w:asciiTheme="minorEastAsia" w:hAnsiTheme="minorEastAsia" w:eastAsiaTheme="minorEastAsia"/>
          <w:b/>
          <w:sz w:val="24"/>
          <w:szCs w:val="24"/>
        </w:rPr>
        <w:t>申请流程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1、和SAF指导老师联系，确定自己意向申请的交流院校；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2、同时登录项目管理机构，注册填写网申表格</w:t>
      </w:r>
      <w:r>
        <w:fldChar w:fldCharType="begin"/>
      </w:r>
      <w:r>
        <w:instrText xml:space="preserve"> HYPERLINK "https://www.safdb.net/apply_online/" </w:instrText>
      </w:r>
      <w:r>
        <w:fldChar w:fldCharType="separate"/>
      </w:r>
      <w:r>
        <w:rPr>
          <w:rFonts w:ascii="Times New Roman" w:hAnsi="Times New Roman" w:cs="Times New Roman" w:eastAsiaTheme="minorEastAsia"/>
          <w:sz w:val="24"/>
          <w:szCs w:val="24"/>
        </w:rPr>
        <w:t>https://www.safdb.net/apply_online/</w:t>
      </w:r>
      <w:r>
        <w:rPr>
          <w:rFonts w:ascii="Times New Roman" w:hAnsi="Times New Roman" w:cs="Times New Roman" w:eastAsiaTheme="minorEastAsia"/>
          <w:sz w:val="24"/>
          <w:szCs w:val="24"/>
        </w:rPr>
        <w:fldChar w:fldCharType="end"/>
      </w:r>
    </w:p>
    <w:p>
      <w:pPr>
        <w:spacing w:line="400" w:lineRule="exact"/>
        <w:rPr>
          <w:rFonts w:hint="eastAsia"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3、同时完成本校项目报名，经本校及境外院校遴选、录取后，办理派出手续、签证，缴纳项目费用，然后赴海外学习。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</w:p>
    <w:p>
      <w:pPr>
        <w:spacing w:line="400" w:lineRule="exact"/>
        <w:rPr>
          <w:rFonts w:asciiTheme="minorEastAsia" w:hAnsiTheme="minorEastAsia" w:eastAsia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/>
          <w:b/>
          <w:sz w:val="24"/>
          <w:szCs w:val="24"/>
        </w:rPr>
        <w:t>（四）、</w:t>
      </w:r>
      <w:r>
        <w:rPr>
          <w:rFonts w:asciiTheme="minorEastAsia" w:hAnsiTheme="minorEastAsia" w:eastAsiaTheme="minorEastAsia"/>
          <w:b/>
          <w:sz w:val="24"/>
          <w:szCs w:val="24"/>
        </w:rPr>
        <w:t>报名对象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1、</w:t>
      </w:r>
      <w:r>
        <w:rPr>
          <w:rFonts w:asciiTheme="minorEastAsia" w:hAnsiTheme="minorEastAsia" w:eastAsiaTheme="minorEastAsia"/>
          <w:sz w:val="24"/>
          <w:szCs w:val="24"/>
        </w:rPr>
        <w:t>身心健康、品学兼优的二年级及以上本科生、研究生；</w:t>
      </w:r>
    </w:p>
    <w:p>
      <w:pPr>
        <w:spacing w:line="400" w:lineRule="exact"/>
        <w:rPr>
          <w:rStyle w:val="4"/>
          <w:rFonts w:asciiTheme="minorEastAsia" w:hAnsiTheme="minorEastAsia" w:eastAsiaTheme="minorEastAsia"/>
          <w:b w:val="0"/>
          <w:bCs w:val="0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2、</w:t>
      </w:r>
      <w:r>
        <w:rPr>
          <w:rFonts w:asciiTheme="minorEastAsia" w:hAnsiTheme="minorEastAsia" w:eastAsiaTheme="minorEastAsia"/>
          <w:sz w:val="24"/>
          <w:szCs w:val="24"/>
        </w:rPr>
        <w:t>GPA成绩及英语成绩（托福或雅思成绩）符合海外大学要求，具体要求请参见</w:t>
      </w:r>
      <w:r>
        <w:rPr>
          <w:rFonts w:hint="eastAsia" w:asciiTheme="minorEastAsia" w:hAnsiTheme="minorEastAsia" w:eastAsiaTheme="minorEastAsia"/>
          <w:sz w:val="24"/>
          <w:szCs w:val="24"/>
        </w:rPr>
        <w:t>网站</w:t>
      </w:r>
      <w:r>
        <w:fldChar w:fldCharType="begin"/>
      </w:r>
      <w:r>
        <w:instrText xml:space="preserve"> HYPERLINK "http://china.studyabroadfoundation.org/saf_programs/alluniversities.php" </w:instrText>
      </w:r>
      <w:r>
        <w:fldChar w:fldCharType="separate"/>
      </w:r>
      <w:r>
        <w:rPr>
          <w:rFonts w:ascii="Times New Roman" w:hAnsi="Times New Roman" w:cs="Times New Roman"/>
        </w:rPr>
        <w:t>http://china.studyabroadfoundation.org/saf_programs/alluniversities.php</w:t>
      </w:r>
      <w:r>
        <w:rPr>
          <w:rFonts w:ascii="Times New Roman" w:hAnsi="Times New Roman" w:cs="Times New Roman"/>
        </w:rPr>
        <w:fldChar w:fldCharType="end"/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</w:p>
    <w:p>
      <w:pPr>
        <w:spacing w:line="400" w:lineRule="exact"/>
        <w:rPr>
          <w:rFonts w:asciiTheme="minorEastAsia" w:hAnsiTheme="minorEastAsia" w:eastAsiaTheme="minorEastAsia"/>
          <w:b/>
          <w:sz w:val="24"/>
          <w:szCs w:val="24"/>
        </w:rPr>
      </w:pPr>
      <w:r>
        <w:rPr>
          <w:rFonts w:hint="eastAsia" w:asciiTheme="minorEastAsia" w:hAnsiTheme="minorEastAsia" w:eastAsiaTheme="minorEastAsia"/>
          <w:b/>
          <w:sz w:val="24"/>
          <w:szCs w:val="24"/>
        </w:rPr>
        <w:t>（五）、项目咨询及申请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1、项目咨询申请：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asciiTheme="minorEastAsia" w:hAnsiTheme="minorEastAsia" w:eastAsiaTheme="minorEastAsia"/>
          <w:sz w:val="24"/>
          <w:szCs w:val="24"/>
        </w:rPr>
        <w:t>SAF</w:t>
      </w:r>
      <w:r>
        <w:rPr>
          <w:rFonts w:hint="eastAsia" w:asciiTheme="minorEastAsia" w:hAnsiTheme="minorEastAsia" w:eastAsiaTheme="minorEastAsia"/>
          <w:sz w:val="24"/>
          <w:szCs w:val="24"/>
        </w:rPr>
        <w:t>海外学习基金会北京办公室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电话：</w:t>
      </w:r>
      <w:r>
        <w:rPr>
          <w:rFonts w:asciiTheme="minorEastAsia" w:hAnsiTheme="minorEastAsia" w:eastAsiaTheme="minorEastAsia"/>
          <w:sz w:val="24"/>
          <w:szCs w:val="24"/>
        </w:rPr>
        <w:t xml:space="preserve"> </w:t>
      </w:r>
      <w:bookmarkStart w:id="0" w:name="_GoBack"/>
      <w:bookmarkEnd w:id="0"/>
      <w:r>
        <w:rPr>
          <w:rFonts w:asciiTheme="minorEastAsia" w:hAnsiTheme="minorEastAsia" w:eastAsiaTheme="minorEastAsia"/>
          <w:sz w:val="24"/>
          <w:szCs w:val="24"/>
        </w:rPr>
        <w:t>53519510</w:t>
      </w:r>
      <w:r>
        <w:rPr>
          <w:rFonts w:hint="eastAsia" w:asciiTheme="minorEastAsia" w:hAnsiTheme="minorEastAsia" w:eastAsiaTheme="minorEastAsia"/>
          <w:sz w:val="24"/>
          <w:szCs w:val="24"/>
        </w:rPr>
        <w:t>\65336229</w:t>
      </w:r>
      <w:r>
        <w:rPr>
          <w:rFonts w:asciiTheme="minorEastAsia" w:hAnsiTheme="minorEastAsia" w:eastAsiaTheme="minorEastAsia"/>
          <w:sz w:val="24"/>
          <w:szCs w:val="24"/>
        </w:rPr>
        <w:t xml:space="preserve"> 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微信号</w:t>
      </w:r>
      <w:r>
        <w:rPr>
          <w:rFonts w:asciiTheme="minorEastAsia" w:hAnsiTheme="minorEastAsia" w:eastAsiaTheme="minorEastAsia"/>
          <w:sz w:val="24"/>
          <w:szCs w:val="24"/>
        </w:rPr>
        <w:t>:SAFBeijing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地址：北京市朝阳区建国路</w:t>
      </w:r>
      <w:r>
        <w:rPr>
          <w:rFonts w:asciiTheme="minorEastAsia" w:hAnsiTheme="minorEastAsia" w:eastAsiaTheme="minorEastAsia"/>
          <w:sz w:val="24"/>
          <w:szCs w:val="24"/>
        </w:rPr>
        <w:t>89</w:t>
      </w:r>
      <w:r>
        <w:rPr>
          <w:rFonts w:hint="eastAsia" w:asciiTheme="minorEastAsia" w:hAnsiTheme="minorEastAsia" w:eastAsiaTheme="minorEastAsia"/>
          <w:sz w:val="24"/>
          <w:szCs w:val="24"/>
        </w:rPr>
        <w:t>号院华贸公寓</w:t>
      </w:r>
      <w:r>
        <w:rPr>
          <w:rFonts w:asciiTheme="minorEastAsia" w:hAnsiTheme="minorEastAsia" w:eastAsiaTheme="minorEastAsia"/>
          <w:sz w:val="24"/>
          <w:szCs w:val="24"/>
        </w:rPr>
        <w:t>2</w:t>
      </w:r>
      <w:r>
        <w:rPr>
          <w:rFonts w:hint="eastAsia" w:asciiTheme="minorEastAsia" w:hAnsiTheme="minorEastAsia" w:eastAsiaTheme="minorEastAsia"/>
          <w:sz w:val="24"/>
          <w:szCs w:val="24"/>
        </w:rPr>
        <w:t>号楼</w:t>
      </w:r>
      <w:r>
        <w:rPr>
          <w:rFonts w:asciiTheme="minorEastAsia" w:hAnsiTheme="minorEastAsia" w:eastAsiaTheme="minorEastAsia"/>
          <w:sz w:val="24"/>
          <w:szCs w:val="24"/>
        </w:rPr>
        <w:t>1101</w:t>
      </w:r>
      <w:r>
        <w:rPr>
          <w:rFonts w:hint="eastAsia" w:asciiTheme="minorEastAsia" w:hAnsiTheme="minorEastAsia" w:eastAsiaTheme="minorEastAsia"/>
          <w:sz w:val="24"/>
          <w:szCs w:val="24"/>
        </w:rPr>
        <w:t>室</w:t>
      </w:r>
      <w:r>
        <w:rPr>
          <w:rFonts w:asciiTheme="minorEastAsia" w:hAnsiTheme="minorEastAsia" w:eastAsiaTheme="minorEastAsia"/>
          <w:sz w:val="24"/>
          <w:szCs w:val="24"/>
        </w:rPr>
        <w:br w:type="textWrapping"/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2、校内手续办理：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中国传媒大学学生国际交流部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电话：65783741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  <w:r>
        <w:rPr>
          <w:rFonts w:hint="eastAsia" w:asciiTheme="minorEastAsia" w:hAnsiTheme="minorEastAsia" w:eastAsiaTheme="minorEastAsia"/>
          <w:sz w:val="24"/>
          <w:szCs w:val="24"/>
        </w:rPr>
        <w:t>地址：中国传媒大学30号楼103办公室</w:t>
      </w:r>
    </w:p>
    <w:p>
      <w:pPr>
        <w:spacing w:line="400" w:lineRule="exact"/>
        <w:rPr>
          <w:rFonts w:asciiTheme="minorEastAsia" w:hAnsiTheme="minorEastAsia" w:eastAsiaTheme="minorEastAsia"/>
          <w:sz w:val="24"/>
          <w:szCs w:val="24"/>
        </w:rPr>
      </w:pPr>
    </w:p>
    <w:p/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tabs>
        <w:tab w:val="left" w:pos="877"/>
      </w:tabs>
      <w:jc w:val="lef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0C1"/>
    <w:rsid w:val="000B3BBB"/>
    <w:rsid w:val="00115A40"/>
    <w:rsid w:val="00124F66"/>
    <w:rsid w:val="00144BD7"/>
    <w:rsid w:val="00145449"/>
    <w:rsid w:val="00176A07"/>
    <w:rsid w:val="0020784F"/>
    <w:rsid w:val="00216883"/>
    <w:rsid w:val="0022569C"/>
    <w:rsid w:val="002D47F5"/>
    <w:rsid w:val="002D50FE"/>
    <w:rsid w:val="002E3FA0"/>
    <w:rsid w:val="002F2FF9"/>
    <w:rsid w:val="00351938"/>
    <w:rsid w:val="00380766"/>
    <w:rsid w:val="00387F30"/>
    <w:rsid w:val="003F7865"/>
    <w:rsid w:val="004536BC"/>
    <w:rsid w:val="00472B50"/>
    <w:rsid w:val="004B5575"/>
    <w:rsid w:val="005713CE"/>
    <w:rsid w:val="005B0B6B"/>
    <w:rsid w:val="00600D2F"/>
    <w:rsid w:val="00601015"/>
    <w:rsid w:val="0066580D"/>
    <w:rsid w:val="006669BF"/>
    <w:rsid w:val="006952E6"/>
    <w:rsid w:val="006E45FB"/>
    <w:rsid w:val="007277A7"/>
    <w:rsid w:val="007320C1"/>
    <w:rsid w:val="00837E8F"/>
    <w:rsid w:val="008424A6"/>
    <w:rsid w:val="008C0D98"/>
    <w:rsid w:val="009019E2"/>
    <w:rsid w:val="00920D8B"/>
    <w:rsid w:val="0094171A"/>
    <w:rsid w:val="00992DE3"/>
    <w:rsid w:val="00997E56"/>
    <w:rsid w:val="00A129C7"/>
    <w:rsid w:val="00A830AA"/>
    <w:rsid w:val="00A87CDD"/>
    <w:rsid w:val="00A92D3C"/>
    <w:rsid w:val="00AE57BE"/>
    <w:rsid w:val="00B047F6"/>
    <w:rsid w:val="00B53827"/>
    <w:rsid w:val="00B90D42"/>
    <w:rsid w:val="00BC1619"/>
    <w:rsid w:val="00BD2D09"/>
    <w:rsid w:val="00C1065C"/>
    <w:rsid w:val="00C22596"/>
    <w:rsid w:val="00CC2F23"/>
    <w:rsid w:val="00CE1560"/>
    <w:rsid w:val="00D07568"/>
    <w:rsid w:val="00D16F25"/>
    <w:rsid w:val="00D364B5"/>
    <w:rsid w:val="00D83E7A"/>
    <w:rsid w:val="00DD2AC0"/>
    <w:rsid w:val="00DD6476"/>
    <w:rsid w:val="00DE0F4C"/>
    <w:rsid w:val="00DE2133"/>
    <w:rsid w:val="00E06DA8"/>
    <w:rsid w:val="00E140AD"/>
    <w:rsid w:val="00E14A39"/>
    <w:rsid w:val="00E161A3"/>
    <w:rsid w:val="00E30850"/>
    <w:rsid w:val="00E56D96"/>
    <w:rsid w:val="00E9294A"/>
    <w:rsid w:val="00EB0BB3"/>
    <w:rsid w:val="00EB13A8"/>
    <w:rsid w:val="00ED0851"/>
    <w:rsid w:val="00EE0ED0"/>
    <w:rsid w:val="00F03C40"/>
    <w:rsid w:val="00F14FFA"/>
    <w:rsid w:val="00F26145"/>
    <w:rsid w:val="00F27F35"/>
    <w:rsid w:val="00F505D9"/>
    <w:rsid w:val="00FB61BE"/>
    <w:rsid w:val="00FF290D"/>
    <w:rsid w:val="0D991159"/>
    <w:rsid w:val="6E4C1772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off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4">
    <w:name w:val="Strong"/>
    <w:basedOn w:val="3"/>
    <w:qFormat/>
    <w:uiPriority w:val="22"/>
    <w:rPr>
      <w:b/>
      <w:bCs/>
    </w:rPr>
  </w:style>
  <w:style w:type="character" w:styleId="5">
    <w:name w:val="Hyperlink"/>
    <w:basedOn w:val="3"/>
    <w:unhideWhenUsed/>
    <w:uiPriority w:val="99"/>
    <w:rPr>
      <w:color w:val="0000FF" w:themeColor="hyperlink"/>
      <w:u w:val="single"/>
    </w:rPr>
  </w:style>
  <w:style w:type="table" w:styleId="7">
    <w:name w:val="Table Grid"/>
    <w:basedOn w:val="6"/>
    <w:qFormat/>
    <w:uiPriority w:val="5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List Paragraph"/>
    <w:basedOn w:val="1"/>
    <w:qFormat/>
    <w:uiPriority w:val="34"/>
    <w:pPr>
      <w:ind w:firstLine="420" w:firstLineChars="200"/>
    </w:pPr>
    <w:rPr>
      <w:rFonts w:asciiTheme="minorHAnsi" w:hAnsiTheme="minorHAnsi" w:eastAsiaTheme="minorEastAsia" w:cstheme="minorBidi"/>
    </w:rPr>
  </w:style>
  <w:style w:type="character" w:customStyle="1" w:styleId="9">
    <w:name w:val="页眉 Char"/>
    <w:basedOn w:val="3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230</Words>
  <Characters>1315</Characters>
  <Lines>10</Lines>
  <Paragraphs>3</Paragraphs>
  <TotalTime>0</TotalTime>
  <ScaleCrop>false</ScaleCrop>
  <LinksUpToDate>false</LinksUpToDate>
  <CharactersWithSpaces>1542</CharactersWithSpaces>
  <Application>WPS Office_10.1.0.5973_F1E327BC-269C-435d-A152-05C5408002CA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2016-03-01T02:12:00Z</dcterms:created>
  <dc:creator>10101</dc:creator>
  <cp:lastModifiedBy>yu</cp:lastModifiedBy>
  <dcterms:modified xsi:type="dcterms:W3CDTF">2016-09-19T08:22:34Z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2052-10.1.0.5973</vt:lpwstr>
  </property>
</Properties>
</file>